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</w:rPr>
        <w:t>宁陵县双随机一公开监管工作联席会议办公室文件</w:t>
      </w:r>
    </w:p>
    <w:p>
      <w:pPr>
        <w:snapToGrid w:val="0"/>
        <w:spacing w:line="560" w:lineRule="exact"/>
        <w:jc w:val="center"/>
        <w:rPr>
          <w:rFonts w:ascii="仿宋_GB2312" w:hAnsi="新宋体" w:eastAsia="仿宋_GB2312"/>
          <w:sz w:val="32"/>
          <w:szCs w:val="32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宁随办〔2022〕2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</w:t>
      </w:r>
    </w:p>
    <w:p>
      <w:pPr>
        <w:spacing w:line="560" w:lineRule="exact"/>
        <w:rPr>
          <w:rFonts w:ascii="宋体" w:hAnsi="宋体"/>
          <w:w w:val="6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关于印发宁陵县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民政局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对宁陵县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社会团体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“双随机、一公开”部门联合检查实施方案的通知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、县市场监督管理局: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现将《关于印发宁陵县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“双随机、一公开”部门联合检查实施方案的通知》印发给你们，请结合实际认真贯彻执行。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ind w:firstLine="368"/>
      </w:pP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宁陵县双随机一公开监管工作联席会议办公室　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宁陵县民政局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社会团体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“双随机、一公开”部门联合检查实施方案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务院、省政府、市政府、县政府关于再深化“放管服”改革优化营商环境部署要求，深入推进“双随机、一公开”监管工作，即“无事不扰”又“无处不在”，减少对企业市场主体正常生产经营的干扰，震慑违法违规行为，助力全县经济高质量发展，根据《国务院关于在市场市场监管领域全面推行部门联合“双随机一公开”监管的意见》（国发【2019】5号）及《宁陵县人民政府关于在市场监管领域全面推行部门联合“双随机、一公开”监管实施意见》（宁【2020】5号）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宁陵县民政局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、宁陵县市场监督管理局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对宁陵县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“双随机、一公开”部门联合检查，特制定本方案。</w:t>
      </w: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以习近平新时代中国特色社会主义思想为指导，贯彻落实省、市、县关于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社会团体健康有序发展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要求，通过开展部门“双随机、一公开”联合监管，建立健全部门间相互衔接的市场监管机制，形成分工明确、沟通顺畅、齐抓共管的监管格局，切实规范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责任意识，服务意识，大局意识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 二、基本原则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依法监管原则。严格执行有关法律法规，依据权责清单落实监管责任，规范事中、事后监管模式和内容，推进部门联合监管制度化、规范化。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公正高效原则。规范行政权力运行，切实做到严格规范公正文明执法；统一组织、分工合作、协同推进，有效减轻市场主体负担，不断提升监管效能。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公开透明原则。坚持随机抽查事项公开、程序公开、结果公开，实行“阳光执法”，保障市场主体权责一致、机会均等、规则平等。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三、抽查检查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（一）抽查时间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日至2022年12月30日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（二）抽查对象和比例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color w:val="4F81BD" w:themeColor="accent1"/>
          <w:kern w:val="2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进行抽查，抽查比例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%抽取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（三）抽查内容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局抽查：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对社会团体活动行为的行政检查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县市场监督管理局检查：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价格行为监督检查</w:t>
      </w:r>
    </w:p>
    <w:p>
      <w:pPr>
        <w:pStyle w:val="13"/>
        <w:widowControl/>
        <w:numPr>
          <w:numId w:val="0"/>
        </w:numPr>
        <w:shd w:val="clear" w:color="auto" w:fill="FFFFFF"/>
        <w:spacing w:beforeAutospacing="0" w:afterAutospacing="0" w:line="560" w:lineRule="exact"/>
        <w:ind w:left="420" w:leftChars="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四、组织实施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（一）周密安排部署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、县市场监督管理局、联合开展本次抽查，联合抽查单位负责上报参与本次抽查的抽查事项。县部门联合监管工作联席会议办公室负责指导、组织、协调本次联查工作。组织抽查单位负责通过县“双随机、一公开”监管平台建立检查对象库和执法人员库，随机抽取检查对象和执法人员。由联合检查组对抽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开展实地核查，检查中遵照抽查事项，逐项填写联合检查记录表。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（二）落实工作制度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严格按照县部门联合“双随机、一公开”监管工作联席会议办公室制定的联合抽查工作制度、联合抽查检查结果流转处理制度等工作制度开展随机抽查，根据各单位检查事项清单制定《联合抽查情况记录表》。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（三）强化结果运用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部门联合监管中查处的违法行为和突出问题，要坚决做到公示到位、处罚到位、整改到位、惩戒到位。抽查中发现存在涉嫌违法违规行为，属于当场可纠正的，应依法责令立即纠正；对于依法应当取得而未取得许可证、违法违规经营等属于立案查处的，按照法律、法规、规章规定的程序处理；涉嫌犯罪的，依照有关规定移送司法机关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（四）依法公示结果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检查组须于抽查结束后5日内将《联合抽查情况记录表》移交联合抽查领导小组办公室，联合抽查领导小组办公室结合《联合抽查情况记录表》与参加联合检查的各部门执法人员共同协商汇总结果，由执法检查人员通过“国家企业信用信息公示系统(河南)”对外公示。抽查检查结果的公示只针对检查行为本身，后续对检查对象做出的列入经营异常名录、行政处罚等监管执法结果信息应按照规定的程序另行公示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五、工作要求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(一)强化组织领导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成立宁陵县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跨部门联合抽查工作领导小组，县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局分管领导为组长，县市场监督管理局分管领导为副组长。领导小组下设办公室，办公室设在县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局，县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社会团体管理办公室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为办公室主任，县市场监督管理局业务股室负责人为副主任。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（二）强化各项保障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局领导小组办公室做好车辆、经费保障，确保抽查任务按时高效完成。各检查组要根据检查任务量制定计划，合理安排时间，统筹推进检查工作。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（三）密切部门协作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各部门要密切协同，细化责任分工，科学调配力量，强化工作保障。及时发现和查处突出违法行为和问题，真正体现安全用水对人民群众的重要性。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（四）认真总结经验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检查组在抽查过程中，遇到问题要及时与联合抽查领导小组办公室进行汇报沟通。抽查结束后，及时将《联合抽查情况记录表》及时归档，检查组要认真总结抽查工作经验，形成书面材料报县“双随机、一公开”工作领导小组办公室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局：      联系人；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李磊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13569368933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  <w:t>县市场监督管理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局：   联系人：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辛建华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13949940259</w:t>
      </w:r>
      <w:bookmarkStart w:id="0" w:name="_GoBack"/>
      <w:bookmarkEnd w:id="0"/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附件：宁陵县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社会团体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“双随机、一公开”部门联合抽查情况记录表　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3"/>
        <w:widowControl/>
        <w:shd w:val="clear" w:color="auto" w:fill="FFFFFF"/>
        <w:spacing w:beforeAutospacing="0" w:after="375" w:afterAutospacing="0" w:line="560" w:lineRule="exact"/>
        <w:jc w:val="center"/>
        <w:textAlignment w:val="top"/>
        <w:rPr>
          <w:rFonts w:ascii="微软雅黑" w:hAnsi="微软雅黑" w:eastAsia="微软雅黑" w:cs="微软雅黑"/>
          <w:color w:val="000000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　</w:t>
      </w:r>
    </w:p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2022年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br w:type="page"/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  <w:lang w:eastAsia="zh-CN"/>
        </w:rPr>
        <w:t>宁陵县民政局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</w:rPr>
        <w:t>对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  <w:lang w:eastAsia="zh-CN"/>
        </w:rPr>
        <w:t>社会团体</w:t>
      </w:r>
    </w:p>
    <w:p>
      <w:pPr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</w:rPr>
        <w:t>“双随机、一公开”部门联合抽查情况记录表</w:t>
      </w:r>
    </w:p>
    <w:tbl>
      <w:tblPr>
        <w:tblStyle w:val="15"/>
        <w:tblW w:w="92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60"/>
        <w:gridCol w:w="2041"/>
        <w:gridCol w:w="2054"/>
        <w:gridCol w:w="2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执法检查</w:t>
            </w:r>
          </w:p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人员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4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执法证号/身份证号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检查对象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统一社会信用代码/注册号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法定代表人/负责人</w:t>
            </w: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2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检查单位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检查事项</w:t>
            </w: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  <w:lang w:eastAsia="zh-CN"/>
              </w:rPr>
              <w:t>民政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116840</wp:posOffset>
                      </wp:positionV>
                      <wp:extent cx="140335" cy="147955"/>
                      <wp:effectExtent l="4445" t="4445" r="762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3.7pt;margin-top:9.2pt;height:11.65pt;width:11.05pt;z-index:251659264;v-text-anchor:middle;mso-width-relative:page;mso-height-relative:page;" filled="f" stroked="t" coordsize="21600,21600" o:gfxdata="UEsDBAoAAAAAAIdO4kAAAAAAAAAAAAAAAAAEAAAAZHJzL1BLAwQUAAAACACHTuJA4JzvdNkAAAAJ&#10;AQAADwAAAGRycy9kb3ducmV2LnhtbE2PTU/DMAyG70j8h8hI3FjapaOjNN2hEic4wEBD3LLGtBWN&#10;U5rso/8ec4KTZb2PXj8uN2c3iCNOofekIV0kIJAab3tqNby9PtysQYRoyJrBE2qYMcCmurwoTWH9&#10;iV7wuI2t4BIKhdHQxTgWUoamQ2fCwo9InH36yZnI69RKO5kTl7tBLpPkVjrTE1/ozIh1h83X9uA0&#10;9LN6/niq3/P68Xungp93Qa2c1tdXaXIPIuI5/sHwq8/qULHT3h/IBjFoUMs8Y5SDNU8GVHa3ArHX&#10;kKU5yKqU/z+ofgBQSwMEFAAAAAgAh07iQLccSqRZAgAAsgQAAA4AAABkcnMvZTJvRG9jLnhtbK1U&#10;zW4TMRC+I/EOlu90kzShJOqmihoVIVW0UkGcJ147a8l/jJ1syssgceMheBzEazD2bn8oHHogB2fG&#10;M56fb77Z07ODNWwvMWrvaj4+GnEmnfCNdtuaf/xw8eoNZzGBa8B4J2t+KyM/W758cdqFhZz41ptG&#10;IqMgLi66UPM2pbCoqihaaSEe+SAdGZVHC4lU3FYNQkfRrakmo9HrqvPYBPRCxki3697Ih4j4nIBe&#10;KS3k2oudlS71UVEaSNRSbHWIfFmqVUqKdKVUlImZmlOnqZyUhORNPqvlKSy2CKHVYigBnlPCk54s&#10;aEdJ70OtIQHbof4rlNUCffQqHQlvq76Rggh1MR49weamhSBLLwR1DPegx/8XVrzfXyPTTc3nnDmw&#10;NPBfX7///PGNzTM2XYgLcrkJ1zhokcTc6EGhzf/UAjsUPG/v8ZSHxARdjqej4+MZZ4JM4+nJfDbL&#10;MauHxwFjeiu9ZVmoOdK4Coqwv4ypd71zybmcv9DG0D0sjGMd1Tyb5PBANFQ0fhJtoFai23IGZkv8&#10;FglLxOiNbvLr/DjidnNukO0hs6L8hsL+cMup1xDb3q+YBjfjqI2MTY9Glja+uSUk0fcUi0FcaHp/&#10;CTFdAxKniHG0demKDmU8Fe8HibPW45d/3Wd/GjVZOeuIo9TZ5x2g5My8c0SC+Xg6zaQuynR2MiEF&#10;H1s2jy1uZ889NTym/Q6iiNk/mTtRobefaDlXOSuZwAnK3WM4KOep3x1abyFXq+JGRA6QLt1NEDl4&#10;P6jVLnmlywwf0BlAIyoXFgxrl3flsV68Hj41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nO90&#10;2QAAAAkBAAAPAAAAAAAAAAEAIAAAACIAAABkcnMvZG93bnJldi54bWxQSwECFAAUAAAACACHTuJA&#10;txxKpFkCAACyBAAADgAAAAAAAAABACAAAAAoAQAAZHJzL2Uyb0RvYy54bWxQSwUGAAAAAAYABgBZ&#10;AQAA8wUAAAAA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1、社会团体活动行为的行政检查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shd w:val="clear" w:color="auto" w:fill="FFFFFF"/>
              <w:snapToGrid w:val="0"/>
              <w:spacing w:beforeAutospacing="0" w:afterAutospacing="0" w:line="400" w:lineRule="exact"/>
              <w:jc w:val="both"/>
              <w:textAlignment w:val="top"/>
              <w:rPr>
                <w:szCs w:val="24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县市场监督管理局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55245</wp:posOffset>
                      </wp:positionV>
                      <wp:extent cx="140335" cy="147955"/>
                      <wp:effectExtent l="4445" t="4445" r="7620" b="1905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4.15pt;margin-top:4.35pt;height:11.65pt;width:11.05pt;z-index:251660288;v-text-anchor:middle;mso-width-relative:page;mso-height-relative:page;" filled="f" stroked="t" coordsize="21600,21600" o:gfxdata="UEsDBAoAAAAAAIdO4kAAAAAAAAAAAAAAAAAEAAAAZHJzL1BLAwQUAAAACACHTuJABbmrFdcAAAAI&#10;AQAADwAAAGRycy9kb3ducmV2LnhtbE2PzU7DMBCE70i8g7VI3KjdBNIojdNDJE5wgIKKuLnxNomI&#10;1yF2f/L2LCe47WhGs9+Um4sbxAmn0HvSsFwoEEiNtz21Gt7fHu9yECEasmbwhBpmDLCprq9KU1h/&#10;plc8bWMruIRCYTR0MY6FlKHp0Jmw8CMSewc/ORNZTq20kzlzuRtkolQmnemJP3RmxLrD5mt7dBr6&#10;OX35fK4/VvXT9y4Nft6F9MFpfXuzVGsQES/xLwy/+IwOFTPt/ZFsEAPrPEs5qiFZgWA/Ufk9iD0f&#10;mQJZlfL/gOoHUEsDBBQAAAAIAIdO4kD+sRc/XAIAALQEAAAOAAAAZHJzL2Uyb0RvYy54bWytVM1u&#10;EzEQviPxDpbvdJM0oTTqpooaFSFVtFJAnB2vnbVke8zYyaa8DBI3HoLHQbwGY+/2h8KhB3JwZjzj&#10;bzyfv9mz84OzbK8wGvA1Hx+NOFNeQmP8tuYfP1y+esNZTMI3woJXNb9VkZ8vXr4468JcTaAF2yhk&#10;BOLjvAs1b1MK86qKslVOxCMIylNQAzqRyMVt1aDoCN3ZajIava46wCYgSBUj7a76IB8Q8TmAoLWR&#10;agVy55RPPSoqKxK1FFsTIl+U22qtZLrWOqrEbM2p01RWKkL2Jq/V4kzMtyhCa+RwBfGcKzzpyQnj&#10;qeg91EokwXZo/oJyRiJE0OlIgqv6Rgoj1MV49ISbdSuCKr0Q1THckx7/H6x8v79BZpqaT04488LR&#10;i//6+v3nj2+MNoidLsQ5Ja3DDQ5eJDO3etDo8j81wQ6F0dt7RtUhMUmb4+no+HjGmaTQeHpyOptl&#10;zOrhcMCY3ipwLBs1R3qwwqPYX8XUp96l5FoeLo21tC/m1rOu5qezSYYXJERNAiDTBWom+i1nwm5J&#10;4TJhQYxgTZNP58MRt5sLi2wvsi7Kb7jYH2m59ErEts8roSHNemojc9Ozka0NNLfEJUIvshjkpaHz&#10;VyKmG4GkKtIczV26pkVboMvDYHHWAn75137Op8emKGcdqZQ6+7wTqDiz7zzJ4HQ8nWZZF2c6O5mQ&#10;g48jm8cRv3MXQA2PacKDLGbOT/bO1AjuE43nMlelkPCSavccDs5F6qeHBlyq5bKkkZSDSFd+HWQG&#10;7x9quUugTXnDB3YG0kjMRQXD4OVpeeyXrIePze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bmr&#10;FdcAAAAIAQAADwAAAAAAAAABACAAAAAiAAAAZHJzL2Rvd25yZXYueG1sUEsBAhQAFAAAAAgAh07i&#10;QP6xFz9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 xml:space="preserve">价格行为的监督检查 </w:t>
            </w: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beforeAutospacing="0" w:afterAutospacing="0" w:line="400" w:lineRule="exact"/>
              <w:jc w:val="center"/>
              <w:textAlignment w:val="top"/>
              <w:rPr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处理意见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  <w:t xml:space="preserve">检查对象 ：          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  <w:lang w:val="en-US" w:eastAsia="zh-CN"/>
        </w:rPr>
        <w:t xml:space="preserve">     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eastAsia="zh-CN"/>
        </w:rPr>
        <w:t>宁陵县民政局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执法检查人员：</w:t>
      </w:r>
    </w:p>
    <w:p>
      <w:pPr>
        <w:pStyle w:val="13"/>
        <w:widowControl/>
        <w:spacing w:beforeAutospacing="0" w:afterAutospacing="0" w:line="400" w:lineRule="exact"/>
        <w:ind w:firstLine="2880" w:firstLineChars="1200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</w:t>
      </w:r>
    </w:p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县市场监督管理局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检查人员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>
      <w:pPr>
        <w:pStyle w:val="13"/>
        <w:widowControl/>
        <w:spacing w:beforeAutospacing="0" w:afterAutospacing="0" w:line="400" w:lineRule="exact"/>
        <w:ind w:firstLine="480" w:firstLineChars="200"/>
        <w:jc w:val="both"/>
        <w:textAlignment w:val="top"/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（签字盖章）                           （签字盖章）</w:t>
      </w:r>
    </w:p>
    <w:p>
      <w:pPr>
        <w:pStyle w:val="13"/>
        <w:widowControl/>
        <w:spacing w:beforeAutospacing="0" w:afterAutospacing="0" w:line="400" w:lineRule="exact"/>
        <w:ind w:firstLine="480" w:firstLineChars="200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年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月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日                            年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月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日</w:t>
      </w:r>
    </w:p>
    <w:sectPr>
      <w:footerReference r:id="rId3" w:type="default"/>
      <w:footerReference r:id="rId4" w:type="even"/>
      <w:pgSz w:w="11905" w:h="16838"/>
      <w:pgMar w:top="2098" w:right="1417" w:bottom="1531" w:left="1474" w:header="850" w:footer="992" w:gutter="0"/>
      <w:pgNumType w:start="15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8F8637"/>
    <w:multiLevelType w:val="singleLevel"/>
    <w:tmpl w:val="C38F86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DZhZWI5MDdlZGVmYzliY2NiMmJmOTZlZTI2YzEifQ=="/>
  </w:docVars>
  <w:rsids>
    <w:rsidRoot w:val="0055726D"/>
    <w:rsid w:val="000A59B7"/>
    <w:rsid w:val="001F2322"/>
    <w:rsid w:val="00210B98"/>
    <w:rsid w:val="00226966"/>
    <w:rsid w:val="0027211F"/>
    <w:rsid w:val="00291C1C"/>
    <w:rsid w:val="002E45F2"/>
    <w:rsid w:val="00317279"/>
    <w:rsid w:val="00340E26"/>
    <w:rsid w:val="003433E2"/>
    <w:rsid w:val="00442E4A"/>
    <w:rsid w:val="00443A5C"/>
    <w:rsid w:val="00456C1B"/>
    <w:rsid w:val="00493215"/>
    <w:rsid w:val="004B45E5"/>
    <w:rsid w:val="004C3A34"/>
    <w:rsid w:val="005127BB"/>
    <w:rsid w:val="0055726D"/>
    <w:rsid w:val="00557A8F"/>
    <w:rsid w:val="00576FF4"/>
    <w:rsid w:val="0059360C"/>
    <w:rsid w:val="005F75CB"/>
    <w:rsid w:val="006047A8"/>
    <w:rsid w:val="00647A37"/>
    <w:rsid w:val="00696892"/>
    <w:rsid w:val="00757C7C"/>
    <w:rsid w:val="007D17E8"/>
    <w:rsid w:val="007E0824"/>
    <w:rsid w:val="00803554"/>
    <w:rsid w:val="0081542E"/>
    <w:rsid w:val="00823CE0"/>
    <w:rsid w:val="00891E7B"/>
    <w:rsid w:val="00935527"/>
    <w:rsid w:val="009F0AB0"/>
    <w:rsid w:val="009F7630"/>
    <w:rsid w:val="00A76C63"/>
    <w:rsid w:val="00A76F48"/>
    <w:rsid w:val="00A8651B"/>
    <w:rsid w:val="00AD190F"/>
    <w:rsid w:val="00AE3626"/>
    <w:rsid w:val="00B620FA"/>
    <w:rsid w:val="00BC012D"/>
    <w:rsid w:val="00BF69FC"/>
    <w:rsid w:val="00CC594B"/>
    <w:rsid w:val="00D61D4C"/>
    <w:rsid w:val="00D74CCD"/>
    <w:rsid w:val="00E012E9"/>
    <w:rsid w:val="00E95531"/>
    <w:rsid w:val="00EB5512"/>
    <w:rsid w:val="00FC393E"/>
    <w:rsid w:val="00FC59DB"/>
    <w:rsid w:val="00FE07B6"/>
    <w:rsid w:val="019318A4"/>
    <w:rsid w:val="01A63326"/>
    <w:rsid w:val="02437481"/>
    <w:rsid w:val="03186E21"/>
    <w:rsid w:val="040E5A85"/>
    <w:rsid w:val="04ED4E36"/>
    <w:rsid w:val="06DA22C5"/>
    <w:rsid w:val="07991701"/>
    <w:rsid w:val="08046CDD"/>
    <w:rsid w:val="092C76EC"/>
    <w:rsid w:val="0A0106AA"/>
    <w:rsid w:val="0B11368A"/>
    <w:rsid w:val="0C1E6563"/>
    <w:rsid w:val="0C9D7F93"/>
    <w:rsid w:val="0CF1272B"/>
    <w:rsid w:val="0CF4569E"/>
    <w:rsid w:val="0D694A77"/>
    <w:rsid w:val="0D9A1311"/>
    <w:rsid w:val="0DF413F5"/>
    <w:rsid w:val="0EB07D58"/>
    <w:rsid w:val="0F6C0AC6"/>
    <w:rsid w:val="0F802533"/>
    <w:rsid w:val="10977049"/>
    <w:rsid w:val="112D098E"/>
    <w:rsid w:val="115A7263"/>
    <w:rsid w:val="11FB0148"/>
    <w:rsid w:val="123B3D17"/>
    <w:rsid w:val="128C1F69"/>
    <w:rsid w:val="12AD0DCD"/>
    <w:rsid w:val="162B4963"/>
    <w:rsid w:val="171C0929"/>
    <w:rsid w:val="17825DD9"/>
    <w:rsid w:val="178C58C4"/>
    <w:rsid w:val="178E56D9"/>
    <w:rsid w:val="18251831"/>
    <w:rsid w:val="1A6651B5"/>
    <w:rsid w:val="1AB958AE"/>
    <w:rsid w:val="1ACC71BD"/>
    <w:rsid w:val="1CF71FA2"/>
    <w:rsid w:val="1DEB6EE4"/>
    <w:rsid w:val="1DEC3BF1"/>
    <w:rsid w:val="1DF241A2"/>
    <w:rsid w:val="1E16131F"/>
    <w:rsid w:val="1E77526A"/>
    <w:rsid w:val="1E8C3135"/>
    <w:rsid w:val="20BC76DD"/>
    <w:rsid w:val="21BE536C"/>
    <w:rsid w:val="22E972B1"/>
    <w:rsid w:val="23671095"/>
    <w:rsid w:val="26B75EEE"/>
    <w:rsid w:val="2752644A"/>
    <w:rsid w:val="27DA2B58"/>
    <w:rsid w:val="297222DA"/>
    <w:rsid w:val="29782ACE"/>
    <w:rsid w:val="29C032D8"/>
    <w:rsid w:val="29F7027B"/>
    <w:rsid w:val="2A1C7474"/>
    <w:rsid w:val="2B0D4FCA"/>
    <w:rsid w:val="2B1669CB"/>
    <w:rsid w:val="2BD401F9"/>
    <w:rsid w:val="2C965E9E"/>
    <w:rsid w:val="2E457F63"/>
    <w:rsid w:val="2E6A7207"/>
    <w:rsid w:val="2E7042BC"/>
    <w:rsid w:val="30E32E5E"/>
    <w:rsid w:val="30E96D82"/>
    <w:rsid w:val="31021F35"/>
    <w:rsid w:val="31CB3EBB"/>
    <w:rsid w:val="34440DE5"/>
    <w:rsid w:val="35524E31"/>
    <w:rsid w:val="377C6462"/>
    <w:rsid w:val="38205F98"/>
    <w:rsid w:val="38867796"/>
    <w:rsid w:val="397D534E"/>
    <w:rsid w:val="398B2984"/>
    <w:rsid w:val="3A1D6B95"/>
    <w:rsid w:val="3B684D2B"/>
    <w:rsid w:val="3BB460CB"/>
    <w:rsid w:val="3DB34ACC"/>
    <w:rsid w:val="3FBF6CA9"/>
    <w:rsid w:val="40FB287A"/>
    <w:rsid w:val="411A40CF"/>
    <w:rsid w:val="415C430F"/>
    <w:rsid w:val="41A03A17"/>
    <w:rsid w:val="42053925"/>
    <w:rsid w:val="42E94B5A"/>
    <w:rsid w:val="4420107D"/>
    <w:rsid w:val="44222131"/>
    <w:rsid w:val="44AA53D2"/>
    <w:rsid w:val="44D845A4"/>
    <w:rsid w:val="458D2A2D"/>
    <w:rsid w:val="46A5186D"/>
    <w:rsid w:val="46F500BD"/>
    <w:rsid w:val="47195651"/>
    <w:rsid w:val="47421D71"/>
    <w:rsid w:val="479053E1"/>
    <w:rsid w:val="482F3364"/>
    <w:rsid w:val="492D5A14"/>
    <w:rsid w:val="4933458F"/>
    <w:rsid w:val="496A33CC"/>
    <w:rsid w:val="4C671E42"/>
    <w:rsid w:val="4C9A3349"/>
    <w:rsid w:val="4C9E14BC"/>
    <w:rsid w:val="4CEE21BD"/>
    <w:rsid w:val="4DDE1D27"/>
    <w:rsid w:val="4EA76FAB"/>
    <w:rsid w:val="5017360B"/>
    <w:rsid w:val="502A3A6F"/>
    <w:rsid w:val="506545FF"/>
    <w:rsid w:val="50847F71"/>
    <w:rsid w:val="509B7A2B"/>
    <w:rsid w:val="513D167D"/>
    <w:rsid w:val="54120BCE"/>
    <w:rsid w:val="542250D1"/>
    <w:rsid w:val="55AD4809"/>
    <w:rsid w:val="55DA0C96"/>
    <w:rsid w:val="5625459A"/>
    <w:rsid w:val="56906FF3"/>
    <w:rsid w:val="56CD2FFD"/>
    <w:rsid w:val="5733792D"/>
    <w:rsid w:val="58330583"/>
    <w:rsid w:val="584B642F"/>
    <w:rsid w:val="588011FD"/>
    <w:rsid w:val="5A2D5AE1"/>
    <w:rsid w:val="5B8D051B"/>
    <w:rsid w:val="5BA57D3E"/>
    <w:rsid w:val="5F6A453C"/>
    <w:rsid w:val="60C10ACD"/>
    <w:rsid w:val="610C541D"/>
    <w:rsid w:val="61684974"/>
    <w:rsid w:val="61DC14C0"/>
    <w:rsid w:val="61E4545E"/>
    <w:rsid w:val="621D4682"/>
    <w:rsid w:val="62330D8C"/>
    <w:rsid w:val="62843025"/>
    <w:rsid w:val="64AD4231"/>
    <w:rsid w:val="64BB7FD1"/>
    <w:rsid w:val="652E18D2"/>
    <w:rsid w:val="65556AA0"/>
    <w:rsid w:val="65BB2A68"/>
    <w:rsid w:val="66986322"/>
    <w:rsid w:val="67C41E65"/>
    <w:rsid w:val="684F2570"/>
    <w:rsid w:val="6A893325"/>
    <w:rsid w:val="6B4D6582"/>
    <w:rsid w:val="6B6B1AF8"/>
    <w:rsid w:val="6B7D3AAE"/>
    <w:rsid w:val="6D0B3B20"/>
    <w:rsid w:val="6DBD5004"/>
    <w:rsid w:val="6F244C84"/>
    <w:rsid w:val="70446763"/>
    <w:rsid w:val="739C4349"/>
    <w:rsid w:val="73ED4F27"/>
    <w:rsid w:val="744D19AE"/>
    <w:rsid w:val="74CE6E58"/>
    <w:rsid w:val="7696645E"/>
    <w:rsid w:val="788467ED"/>
    <w:rsid w:val="79CF5AF5"/>
    <w:rsid w:val="7BBB493A"/>
    <w:rsid w:val="7BCA19F8"/>
    <w:rsid w:val="7C08429E"/>
    <w:rsid w:val="7C3E1A21"/>
    <w:rsid w:val="7C851B0F"/>
    <w:rsid w:val="7C9170BA"/>
    <w:rsid w:val="7D3948C2"/>
    <w:rsid w:val="7D553B67"/>
    <w:rsid w:val="7E1656FE"/>
    <w:rsid w:val="7E9B65F8"/>
    <w:rsid w:val="7F243F7C"/>
    <w:rsid w:val="7F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note text"/>
    <w:basedOn w:val="1"/>
    <w:link w:val="3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4">
    <w:name w:val="Body Text First Indent"/>
    <w:basedOn w:val="5"/>
    <w:next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footnote reference"/>
    <w:basedOn w:val="17"/>
    <w:semiHidden/>
    <w:unhideWhenUsed/>
    <w:qFormat/>
    <w:uiPriority w:val="99"/>
    <w:rPr>
      <w:vertAlign w:val="superscript"/>
    </w:rPr>
  </w:style>
  <w:style w:type="character" w:customStyle="1" w:styleId="19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9"/>
    <w:qFormat/>
    <w:uiPriority w:val="99"/>
    <w:rPr>
      <w:sz w:val="18"/>
      <w:szCs w:val="18"/>
    </w:rPr>
  </w:style>
  <w:style w:type="character" w:customStyle="1" w:styleId="21">
    <w:name w:val="日期 字符"/>
    <w:basedOn w:val="17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批注框文本 字符"/>
    <w:basedOn w:val="17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4">
    <w:name w:val="Heading #3|1"/>
    <w:basedOn w:val="1"/>
    <w:qFormat/>
    <w:uiPriority w:val="0"/>
    <w:pPr>
      <w:spacing w:after="80"/>
      <w:ind w:left="2510"/>
      <w:outlineLvl w:val="2"/>
    </w:pPr>
    <w:rPr>
      <w:rFonts w:ascii="宋体" w:hAnsi="宋体" w:cs="宋体"/>
      <w:color w:val="273142"/>
      <w:sz w:val="34"/>
      <w:szCs w:val="34"/>
      <w:lang w:val="zh-TW" w:eastAsia="zh-TW" w:bidi="zh-TW"/>
    </w:rPr>
  </w:style>
  <w:style w:type="paragraph" w:customStyle="1" w:styleId="25">
    <w:name w:val="Other|1"/>
    <w:basedOn w:val="1"/>
    <w:qFormat/>
    <w:uiPriority w:val="0"/>
    <w:pPr>
      <w:spacing w:line="228" w:lineRule="exact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26">
    <w:name w:val="Other|2"/>
    <w:basedOn w:val="1"/>
    <w:qFormat/>
    <w:uiPriority w:val="0"/>
    <w:pPr>
      <w:spacing w:line="206" w:lineRule="exact"/>
      <w:jc w:val="center"/>
    </w:pPr>
    <w:rPr>
      <w:rFonts w:ascii="宋体" w:hAnsi="宋体" w:cs="宋体"/>
      <w:sz w:val="19"/>
      <w:szCs w:val="19"/>
      <w:lang w:val="zh-TW" w:eastAsia="zh-TW" w:bidi="zh-TW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正文首行缩进 21"/>
    <w:basedOn w:val="29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qFormat/>
    <w:uiPriority w:val="0"/>
    <w:pPr>
      <w:spacing w:after="120"/>
      <w:ind w:left="420" w:leftChars="200"/>
    </w:p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Paragraph"/>
    <w:basedOn w:val="1"/>
    <w:qFormat/>
    <w:uiPriority w:val="1"/>
    <w:rPr>
      <w:rFonts w:ascii="宋体" w:hAnsi="宋体" w:cs="宋体"/>
    </w:rPr>
  </w:style>
  <w:style w:type="character" w:customStyle="1" w:styleId="32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脚注文本 字符"/>
    <w:basedOn w:val="17"/>
    <w:link w:val="11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579</Words>
  <Characters>3301</Characters>
  <Lines>27</Lines>
  <Paragraphs>7</Paragraphs>
  <TotalTime>21</TotalTime>
  <ScaleCrop>false</ScaleCrop>
  <LinksUpToDate>false</LinksUpToDate>
  <CharactersWithSpaces>3873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admin'</dc:creator>
  <cp:lastModifiedBy>长风</cp:lastModifiedBy>
  <cp:lastPrinted>2022-08-29T08:06:00Z</cp:lastPrinted>
  <dcterms:modified xsi:type="dcterms:W3CDTF">2022-12-20T08:00:05Z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2248D1B4F7EB4BBE8FA67478EF4CD996</vt:lpwstr>
  </property>
  <property fmtid="{D5CDD505-2E9C-101B-9397-08002B2CF9AE}" pid="4" name="KSOSaveFontToCloudKey">
    <vt:lpwstr>582429242_btnclosed</vt:lpwstr>
  </property>
  <property fmtid="{D5CDD505-2E9C-101B-9397-08002B2CF9AE}" pid="5" name="commondata">
    <vt:lpwstr>eyJoZGlkIjoiZGE0MjM3ZDcxOTZhMzM5MTMzZmI2MDViZDJkMGZhYzQifQ==</vt:lpwstr>
  </property>
</Properties>
</file>