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pacing w:val="164"/>
          <w:w w:val="40"/>
          <w:sz w:val="102"/>
          <w:szCs w:val="102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pacing w:val="-20"/>
          <w:w w:val="40"/>
          <w:sz w:val="102"/>
          <w:szCs w:val="102"/>
          <w:lang w:eastAsia="zh-CN"/>
        </w:rPr>
        <w:t>宁陵县双随机一公开监管工作联席会议办公室文件</w:t>
      </w:r>
    </w:p>
    <w:p>
      <w:pPr>
        <w:snapToGrid w:val="0"/>
        <w:spacing w:line="560" w:lineRule="exact"/>
        <w:jc w:val="center"/>
        <w:rPr>
          <w:rFonts w:hint="eastAsia" w:ascii="仿宋_GB2312" w:hAnsi="新宋体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仿宋_GB2312" w:hAnsi="新宋体" w:eastAsia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宁随办</w:t>
      </w:r>
      <w:r>
        <w:rPr>
          <w:rFonts w:hint="eastAsia" w:ascii="仿宋_GB2312" w:hAnsi="新宋体" w:eastAsia="仿宋_GB2312"/>
          <w:b w:val="0"/>
          <w:bCs w:val="0"/>
          <w:sz w:val="32"/>
          <w:szCs w:val="32"/>
        </w:rPr>
        <w:t>〔20</w:t>
      </w:r>
      <w:r>
        <w:rPr>
          <w:rFonts w:hint="eastAsia" w:ascii="仿宋_GB2312" w:hAnsi="新宋体" w:eastAsia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新宋体" w:eastAsia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新宋体" w:eastAsia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新宋体" w:eastAsia="仿宋_GB2312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Calibri" w:eastAsia="仿宋_GB2312"/>
          <w:w w:val="63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color w:val="FF0000"/>
          <w:sz w:val="32"/>
          <w:szCs w:val="32"/>
          <w:u w:val="thick"/>
        </w:rPr>
        <w:t xml:space="preserve">                                                     </w:t>
      </w:r>
    </w:p>
    <w:p>
      <w:pPr>
        <w:spacing w:line="560" w:lineRule="exact"/>
        <w:jc w:val="both"/>
        <w:rPr>
          <w:rFonts w:ascii="宋体" w:hAnsi="宋体"/>
          <w:w w:val="6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  <w:t>关于印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eastAsia="zh-CN"/>
        </w:rPr>
        <w:t>发宁陵县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文化广电旅游局对电影院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开展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  <w:t>“双随机、一公开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  <w:t>部门联合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eastAsia="zh-CN"/>
        </w:rPr>
        <w:t>检查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  <w:t>实施方案的通知</w:t>
      </w:r>
    </w:p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宁陵县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文化广电旅游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局、宁陵县消防救援大队、宁陵县市场监督管理局: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现将《关于印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发宁陵县文化广电旅游局对电影院开展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“双随机、一公开”部门联合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检查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实施方案的通知》印发给你们，请结合实际认真贯彻执行。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righ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606" w:firstLineChars="50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宁陵县双随机一公开监管工作联席会议办公室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176" w:firstLineChars="130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5440" w:firstLineChars="1700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  <w:t>关于印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eastAsia="zh-CN"/>
        </w:rPr>
        <w:t>发宁陵县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文化广电旅游局对电影院开展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  <w:t>“双随机、一公开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  <w:t>部门联合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  <w:lang w:eastAsia="zh-CN"/>
        </w:rPr>
        <w:t>检查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  <w:t>实施方案</w:t>
      </w:r>
    </w:p>
    <w:p>
      <w:pPr>
        <w:rPr>
          <w:rFonts w:hint="eastAsia"/>
          <w:sz w:val="50"/>
          <w:szCs w:val="5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贯彻落实国务院、省政府、市政府、县政府关于再深化“放管服”改革优化营商环境部署要求，深入推进“双随机、一公开”监管工作，即“无事不扰”又“无处不在”，减少对企业市场主体正常生产经营的干扰，震慑违法违规行为，助力全县经济高质量发展，根据《国务院关于在市场市场监管领域全面推行部门联合“双随机一公开”监管的意见》（国发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）及《宁陵县人民政府关于在市场监管领域全面推行部门联合“双随机、一公开”监管实施意见》（宁【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）等文件要求，宁陵县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文化广电旅游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局、县公安局、县消防救援大队、县市场监督管理局对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全县互联网上网服务营业场所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开展“双随机、一公开”部门联合检查，特制定本方案。</w:t>
      </w:r>
    </w:p>
    <w:p>
      <w:pPr>
        <w:pStyle w:val="2"/>
        <w:numPr>
          <w:ilvl w:val="0"/>
          <w:numId w:val="0"/>
        </w:numPr>
        <w:ind w:firstLine="565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一、指导思想</w:t>
      </w:r>
    </w:p>
    <w:p>
      <w:pPr>
        <w:pStyle w:val="2"/>
        <w:numPr>
          <w:ilvl w:val="0"/>
          <w:numId w:val="0"/>
        </w:numPr>
        <w:ind w:firstLine="562" w:firstLineChars="2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以习近平新时代中国特色社会主义思想为指导，贯彻落实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党的教育方针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，通过开展部门“双随机、一公开”联合监管，建立健全部门间相互衔接的市场监管机制，形成分工明确、沟通顺畅、齐抓共管的监管格局，切实规范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全县互电影院良好市场。</w:t>
      </w:r>
    </w:p>
    <w:p>
      <w:pPr>
        <w:pStyle w:val="2"/>
        <w:numPr>
          <w:ilvl w:val="0"/>
          <w:numId w:val="0"/>
        </w:numPr>
        <w:ind w:firstLine="565" w:firstLineChars="200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二、基本原则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依法监管原则。严格执行有关法律法规，依据权责清单落实监管责任，规范事中、事后监管模式和内容，推进部门联合监管制度化、规范化。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公正高效原则。规范行政权力运行，切实做到严格规范公正文明执法；统一组织、分工合作、协同推进，有效减轻市场主体负担，不断提升监管效能。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公开透明原则。坚持随机抽查事项公开、程序公开、结果公开，实行“阳光执法”，保障市场主体权责一致、机会均等、规则平等。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textAlignment w:val="top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三、抽查检查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（一）抽查时间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2022年11月15日至2022年12月20日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（二）抽查对象和比例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8"/>
          <w14:textFill>
            <w14:solidFill>
              <w14:schemeClr w14:val="tx1"/>
            </w14:solidFill>
          </w14:textFill>
        </w:rPr>
        <w:t>通过国家企业信用信息公示系统(部门协同监管平台一河南)的“双随机、一公开”监管系统，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8"/>
          <w:lang w:eastAsia="zh-CN"/>
          <w14:textFill>
            <w14:solidFill>
              <w14:schemeClr w14:val="tx1"/>
            </w14:solidFill>
          </w14:textFill>
        </w:rPr>
        <w:t>分别</w:t>
      </w:r>
      <w:r>
        <w:rPr>
          <w:rFonts w:hint="eastAsia" w:ascii="仿宋_GB2312" w:hAnsi="仿宋_GB2312" w:eastAsia="仿宋_GB2312" w:cs="仿宋_GB2312"/>
          <w:sz w:val="32"/>
          <w:szCs w:val="40"/>
        </w:rPr>
        <w:t>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县电影院</w:t>
      </w:r>
      <w:r>
        <w:rPr>
          <w:rFonts w:hint="eastAsia" w:ascii="仿宋_GB2312" w:hAnsi="仿宋_GB2312" w:eastAsia="仿宋_GB2312" w:cs="仿宋_GB2312"/>
          <w:sz w:val="32"/>
          <w:szCs w:val="40"/>
        </w:rPr>
        <w:t>实有数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40"/>
        </w:rPr>
        <w:t>%的比例抽取检查对象。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both"/>
        <w:textAlignment w:val="top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（三）抽查内容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（一）县文化广电旅游</w:t>
      </w:r>
      <w:r>
        <w:rPr>
          <w:rFonts w:hint="eastAsia" w:ascii="楷体_GB2312" w:hAnsi="楷体_GB2312" w:eastAsia="楷体_GB2312" w:cs="楷体_GB2312"/>
          <w:sz w:val="32"/>
          <w:szCs w:val="40"/>
        </w:rPr>
        <w:t>局</w:t>
      </w:r>
      <w:r>
        <w:rPr>
          <w:rFonts w:hint="eastAsia" w:ascii="仿宋_GB2312" w:hAnsi="仿宋_GB2312" w:eastAsia="仿宋_GB2312" w:cs="仿宋_GB2312"/>
          <w:sz w:val="32"/>
          <w:szCs w:val="40"/>
        </w:rPr>
        <w:t>负责牵头建立抽查检查对象库和执法检查人员库，做好组织抽取检查对象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执法检查人员名单和实施检查。主要检查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事项分别为（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电影院）：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是否有放映许可证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电影院是否按照从事电影发行放映活动许可事项合规经营，票务系统安装使用是否规范；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电影院是否按照向观众明示的时间放映电影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（二）县消防救援大队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电影院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消防控制室值班操作人员是否持证上岗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检查消防安全制度、灭火和应急疏散预案制定情况；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消防设施是否完好有效；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灭火器材配置是否齐全；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（三）县</w:t>
      </w:r>
      <w:r>
        <w:rPr>
          <w:rFonts w:hint="eastAsia" w:ascii="楷体_GB2312" w:hAnsi="楷体_GB2312" w:eastAsia="楷体_GB2312" w:cs="楷体_GB2312"/>
          <w:sz w:val="32"/>
          <w:szCs w:val="40"/>
        </w:rPr>
        <w:t>市场监督管理局</w:t>
      </w:r>
      <w:r>
        <w:rPr>
          <w:rFonts w:hint="eastAsia" w:ascii="仿宋_GB2312" w:hAnsi="仿宋_GB2312" w:eastAsia="仿宋_GB2312" w:cs="仿宋_GB2312"/>
          <w:sz w:val="32"/>
          <w:szCs w:val="40"/>
        </w:rPr>
        <w:t>主要检查事项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电影院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营业执照规范使用情况；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、企业年报信息、登记信息检查</w:t>
      </w:r>
      <w:r>
        <w:rPr>
          <w:rFonts w:hint="eastAsia" w:ascii="仿宋_GB2312" w:hAnsi="仿宋_GB2312" w:eastAsia="仿宋_GB2312" w:cs="仿宋_GB2312"/>
          <w:sz w:val="32"/>
          <w:szCs w:val="4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40"/>
        </w:rPr>
        <w:t>法定代表人（负责人）任职情况和法定代表人、自然人股东身份真实性的检查；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四、组织实施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（一）周密安排部署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宁陵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文化广电旅游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局、县消防救援大队、县市场监督管理局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合开展本次抽查，联合抽查单位负责上报参与本次抽查的抽查事项。县部门联合监管工作联席会议办公室负责指导、组织、协调本次联查工作。组织抽查单位负责通过县“双随机、一公开”监管平台建立检查对象库和执法人员库，随机抽取检查对象和执法人员。由联合检查组对抽中市场主体开展实地核查，检查中遵照抽查事项，逐项填写联合检查记录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（二）落实工作制度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严格按照县部门联合“双随机、一公开”监管工作联席会议办公室制定的联合抽查工作制度、联合抽查检查结果流转处理制度等工作制度开展随机抽查，根据各单位检查事项清单制定《联合抽查情况记录表》。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（三）强化结果运用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部门联合监管中查处的违法行为和突出问题，要坚决做到公示到位、处罚到位、整改到位、惩戒到位。抽查中发现存在涉嫌违法违规行为，属于当场可纠正的，应依法责令立即纠正；对于依法应当取得而未取得许可证、违法违规经营等属于立案查处的，按照法律、法规、规章规定的程序处理；涉嫌犯罪的，依照有关规定移送司法机关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（四）依法公示结果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本次抽查结束之日起20日内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，按照“谁检查、谁录入、谁公开”的原则，</w:t>
      </w:r>
      <w:r>
        <w:rPr>
          <w:rFonts w:hint="eastAsia" w:ascii="仿宋_GB2312" w:hAnsi="仿宋_GB2312" w:eastAsia="仿宋_GB2312" w:cs="仿宋_GB2312"/>
          <w:sz w:val="32"/>
          <w:szCs w:val="40"/>
        </w:rPr>
        <w:t>由各部门检查人员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在省级平台上录入抽查结果，并</w:t>
      </w:r>
      <w:r>
        <w:rPr>
          <w:rFonts w:hint="eastAsia" w:ascii="仿宋_GB2312" w:hAnsi="仿宋_GB2312" w:eastAsia="仿宋_GB2312" w:cs="仿宋_GB2312"/>
          <w:sz w:val="32"/>
          <w:szCs w:val="40"/>
        </w:rPr>
        <w:t>通过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“国家企业信用信息公示系统（</w:t>
      </w:r>
      <w:r>
        <w:rPr>
          <w:rFonts w:hint="eastAsia" w:ascii="仿宋_GB2312" w:hAnsi="仿宋_GB2312" w:eastAsia="仿宋_GB2312" w:cs="仿宋_GB2312"/>
          <w:sz w:val="32"/>
          <w:szCs w:val="40"/>
        </w:rPr>
        <w:t>河南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）”及时</w:t>
      </w:r>
      <w:r>
        <w:rPr>
          <w:rFonts w:hint="eastAsia" w:ascii="仿宋_GB2312" w:hAnsi="仿宋_GB2312" w:eastAsia="仿宋_GB2312" w:cs="仿宋_GB2312"/>
          <w:sz w:val="32"/>
          <w:szCs w:val="40"/>
        </w:rPr>
        <w:t>向社会公示。对检查发现的问题，根据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法律法规和</w:t>
      </w:r>
      <w:r>
        <w:rPr>
          <w:rFonts w:hint="eastAsia" w:ascii="仿宋_GB2312" w:hAnsi="仿宋_GB2312" w:eastAsia="仿宋_GB2312" w:cs="仿宋_GB2312"/>
          <w:sz w:val="32"/>
          <w:szCs w:val="40"/>
        </w:rPr>
        <w:t>部门职责分工，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按照“谁审批、谁监管、谁主管、谁监管”原则和属地监管原则做好后续监管衔接，依法加大惩处力度，对涉嫌犯罪的移送司法机关，防止监管脱节。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抽查检查结果的公示只针对检查行为本身，后续对检查对象做出的列入经营异常名录、行政处罚等监管执法结果信息应按照规定的程序另行公示。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五、工作要求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(一)强化组织领导</w:t>
      </w:r>
      <w:r>
        <w:rPr>
          <w:rFonts w:hint="eastAsia" w:ascii="仿宋_GB2312" w:hAnsi="仿宋_GB2312" w:eastAsia="仿宋_GB2312" w:cs="仿宋_GB2312"/>
          <w:sz w:val="32"/>
          <w:szCs w:val="40"/>
        </w:rPr>
        <w:t>这次部门联合抽查是强化事中事后监管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优化营商环境的有力举措，为规范执法行为，坚持依法执法、公正执法、文明执法，营造良好的公平竞争环境，提供有力的保障。各部门要充分认识这次联合抽查工作的重要意义，加强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沟通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密切协作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40"/>
        </w:rPr>
        <w:t>联合抽查工作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有序开展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（二）依法检查。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抽查检查采取书面检查、实地核查的方式，可以依法利用其他政府部门作出的检查、核查结果或者其他专业机构作出的专业结论。对企业进行实地核查时</w:t>
      </w:r>
      <w:r>
        <w:rPr>
          <w:rFonts w:hint="eastAsia" w:ascii="仿宋_GB2312" w:hAnsi="仿宋_GB2312" w:eastAsia="仿宋_GB2312" w:cs="仿宋_GB2312"/>
          <w:sz w:val="32"/>
          <w:szCs w:val="40"/>
        </w:rPr>
        <w:t>，各部门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检查人员不少于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出示执法证件，填写《</w:t>
      </w:r>
      <w:r>
        <w:rPr>
          <w:rFonts w:hint="eastAsia" w:ascii="仿宋_GB2312" w:hAnsi="仿宋_GB2312" w:eastAsia="仿宋_GB2312" w:cs="仿宋_GB2312"/>
          <w:sz w:val="32"/>
          <w:szCs w:val="40"/>
        </w:rPr>
        <w:t>联合抽查情况记录表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》并由被检查企业法定代表人签字盖章确认；被检查对象拒绝签字的应当在《</w:t>
      </w:r>
      <w:r>
        <w:rPr>
          <w:rFonts w:hint="eastAsia" w:ascii="仿宋_GB2312" w:hAnsi="仿宋_GB2312" w:eastAsia="仿宋_GB2312" w:cs="仿宋_GB2312"/>
          <w:sz w:val="32"/>
          <w:szCs w:val="40"/>
        </w:rPr>
        <w:t>联合抽查情况记录表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》上如实记录；各成员单位按</w:t>
      </w:r>
      <w:r>
        <w:rPr>
          <w:rFonts w:hint="eastAsia" w:ascii="仿宋_GB2312" w:hAnsi="仿宋_GB2312" w:eastAsia="仿宋_GB2312" w:cs="仿宋_GB2312"/>
          <w:sz w:val="32"/>
          <w:szCs w:val="40"/>
        </w:rPr>
        <w:t>本部门监管事项做好各自领域执法检查工作，确保检查质量和效率，实现“进一次门、查多项事”。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（三）密切部门协作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各部门要密切协同，细化责任分工，科学调配力量，强化工作保障。及时发现和查处突出违法行为和问题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top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（四）认真总结经验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抽查结束后各部门要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认真总结发现联合抽查工作中的亮点，总结经验做法及存在的问题，形成工作总结。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top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top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文化广电旅游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联系人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:王  栋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13949940666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宁陵县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文化广电旅游局对电影院开展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“双随机、一公开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部门联合抽查情况记录表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</w:t>
      </w: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宁陵县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文化广电旅游局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对互联网上网服务营业场所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开展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“双随机、一公开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部门联合抽查情况记录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表</w:t>
      </w:r>
    </w:p>
    <w:tbl>
      <w:tblPr>
        <w:tblStyle w:val="7"/>
        <w:tblW w:w="102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720"/>
        <w:gridCol w:w="2805"/>
        <w:gridCol w:w="1440"/>
        <w:gridCol w:w="25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执法人员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执法证号/身份证号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8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检查对象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信用代码/注册号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法人/负责人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检查单位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检查对象</w:t>
            </w:r>
          </w:p>
        </w:tc>
        <w:tc>
          <w:tcPr>
            <w:tcW w:w="42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检查事项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检查结果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广电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局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（1）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是否有放映许可证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（2）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电影院是否按照从事电影发行放映活动许可事项合规经营，票务系统安装使用是否规范；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（3）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电影院是否按照向观众明示的时间放映电影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消防救援大队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" w:firstLineChars="300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1、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消防控制室值班操作人员是否持证上岗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检查消防安全制度、灭火和应急疏散预案制定情况；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消防设施是否完好有效；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灭火器材配置是否齐全；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市场监督管理局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1、营业执照规范使用情况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企业年报信息、登记信息检查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、法定代表人（负责人）任职情况和法定代表人、自然人股东身份真实性的检查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检查对象</w:t>
      </w:r>
      <w:r>
        <w:rPr>
          <w:rFonts w:hint="eastAsia" w:ascii="宋体" w:hAnsi="宋体" w:cs="宋体"/>
          <w:color w:val="000000"/>
          <w:kern w:val="0"/>
          <w:sz w:val="24"/>
          <w:lang w:eastAsia="zh-CN" w:bidi="ar"/>
        </w:rPr>
        <w:t>（签字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>/</w:t>
      </w:r>
      <w:r>
        <w:rPr>
          <w:rFonts w:hint="eastAsia" w:ascii="宋体" w:hAnsi="宋体" w:cs="宋体"/>
          <w:color w:val="000000"/>
          <w:kern w:val="0"/>
          <w:sz w:val="24"/>
          <w:lang w:eastAsia="zh-CN" w:bidi="ar"/>
        </w:rPr>
        <w:t>盖章）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 xml:space="preserve">                   执法人员（签字/盖章）</w:t>
      </w:r>
    </w:p>
    <w:p>
      <w:pPr>
        <w:ind w:firstLine="480" w:firstLineChars="200"/>
        <w:rPr>
          <w:rFonts w:hint="eastAsia" w:ascii="宋体" w:hAnsi="宋体" w:cs="宋体"/>
          <w:color w:val="000000"/>
          <w:kern w:val="0"/>
          <w:sz w:val="24"/>
          <w:lang w:eastAsia="zh-CN" w:bidi="ar"/>
        </w:rPr>
      </w:pPr>
    </w:p>
    <w:p>
      <w:pPr>
        <w:ind w:firstLine="480" w:firstLineChars="200"/>
        <w:rPr>
          <w:rFonts w:hint="eastAsia" w:ascii="宋体" w:hAnsi="宋体" w:cs="宋体"/>
          <w:color w:val="000000"/>
          <w:kern w:val="0"/>
          <w:sz w:val="24"/>
          <w:lang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color w:val="000000"/>
          <w:kern w:val="0"/>
          <w:sz w:val="24"/>
          <w:lang w:eastAsia="zh-CN" w:bidi="ar"/>
        </w:rPr>
      </w:pPr>
    </w:p>
    <w:p>
      <w:pPr>
        <w:ind w:firstLine="480" w:firstLineChars="200"/>
        <w:rPr>
          <w:rFonts w:hint="eastAsia" w:ascii="宋体" w:hAnsi="宋体" w:cs="宋体"/>
          <w:color w:val="000000"/>
          <w:kern w:val="0"/>
          <w:sz w:val="24"/>
          <w:lang w:eastAsia="zh-CN" w:bidi="ar"/>
        </w:rPr>
      </w:pPr>
    </w:p>
    <w:p>
      <w:pPr>
        <w:ind w:firstLine="480" w:firstLineChars="200"/>
        <w:rPr>
          <w:rFonts w:hint="eastAsia" w:ascii="宋体" w:hAnsi="宋体" w:cs="宋体"/>
          <w:color w:val="000000"/>
          <w:kern w:val="0"/>
          <w:sz w:val="24"/>
          <w:lang w:eastAsia="zh-CN" w:bidi="ar"/>
        </w:rPr>
      </w:pPr>
    </w:p>
    <w:p>
      <w:pPr>
        <w:ind w:firstLine="480" w:firstLineChars="200"/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lang w:eastAsia="zh-CN" w:bidi="ar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lang w:eastAsia="zh-CN" w:bidi="ar"/>
        </w:rPr>
        <w:t>日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 xml:space="preserve">                            年   月   日</w:t>
      </w:r>
    </w:p>
    <w:p>
      <w:pPr>
        <w:ind w:firstLine="960" w:firstLineChars="400"/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说明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：（1）检查结果栏填写相应编号：1.未发现问题2.未按规定公示应当公示的信息3.公示信息隐瞒真实情况弄虚作假4.通过登记的住所（经营场所）无法取得联系5.发现问题已责令整改6.不配合检查情节严重7.未发现本次抽查涉及的经营活动8.发现问题待后续处理9.合格10.不合格。（2）检查对象为非市场主体时，相关数据项可根据工作实际作相应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footerReference r:id="rId4" w:type="default"/>
      <w:footerReference r:id="rId5" w:type="even"/>
      <w:footnotePr>
        <w:numFmt w:val="decimal"/>
      </w:footnotePr>
      <w:pgSz w:w="11905" w:h="16838"/>
      <w:pgMar w:top="1440" w:right="1803" w:bottom="1440" w:left="1803" w:header="850" w:footer="992" w:gutter="0"/>
      <w:pgNumType w:start="15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YzRkNWNlMjFmZTJhMDQyM2ZiMzYyZjcxZTVjZmYifQ=="/>
  </w:docVars>
  <w:rsids>
    <w:rsidRoot w:val="00000000"/>
    <w:rsid w:val="17FC4B49"/>
    <w:rsid w:val="268564DD"/>
    <w:rsid w:val="2DD9277D"/>
    <w:rsid w:val="2E070A04"/>
    <w:rsid w:val="35E935C7"/>
    <w:rsid w:val="3AF37A62"/>
    <w:rsid w:val="4161225D"/>
    <w:rsid w:val="488625CE"/>
    <w:rsid w:val="4AD02610"/>
    <w:rsid w:val="59B63CDD"/>
    <w:rsid w:val="5D8B52A3"/>
    <w:rsid w:val="792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3022</Words>
  <Characters>3072</Characters>
  <Lines>0</Lines>
  <Paragraphs>0</Paragraphs>
  <TotalTime>0</TotalTime>
  <ScaleCrop>false</ScaleCrop>
  <LinksUpToDate>false</LinksUpToDate>
  <CharactersWithSpaces>3226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2022-11-14T02:48:00Z</dcterms:created>
  <dc:creator>admin</dc:creator>
  <cp:lastModifiedBy>Administrator</cp:lastModifiedBy>
  <cp:lastPrinted>2022-11-14T07:57:00Z</cp:lastPrinted>
  <dcterms:modified xsi:type="dcterms:W3CDTF">2022-12-14T02:20:40Z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F111B06DD6EB4A9F9013B7C06D2E8A3C</vt:lpwstr>
  </property>
</Properties>
</file>