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p>
    <w:p>
      <w:pPr>
        <w:jc w:val="center"/>
        <w:rPr>
          <w:rFonts w:hint="eastAsia" w:ascii="方正小标宋_GBK" w:hAnsi="方正小标宋_GBK" w:eastAsia="方正小标宋_GBK" w:cs="方正小标宋_GBK"/>
          <w:sz w:val="44"/>
          <w:szCs w:val="44"/>
          <w:lang w:eastAsia="zh-CN"/>
        </w:rPr>
      </w:pPr>
    </w:p>
    <w:p>
      <w:pPr>
        <w:spacing w:line="306" w:lineRule="auto"/>
        <w:rPr>
          <w:rFonts w:ascii="Arial"/>
          <w:sz w:val="21"/>
        </w:rPr>
      </w:pPr>
    </w:p>
    <w:p>
      <w:pPr>
        <w:spacing w:before="101" w:line="230" w:lineRule="auto"/>
        <w:rPr>
          <w:sz w:val="31"/>
          <w:szCs w:val="31"/>
        </w:rPr>
      </w:pPr>
      <w:r>
        <w:rPr>
          <w:spacing w:val="8"/>
          <w:sz w:val="31"/>
          <w:szCs w:val="31"/>
        </w:rPr>
        <w:t>附件8</w:t>
      </w:r>
    </w:p>
    <w:p>
      <w:pPr>
        <w:spacing w:before="71" w:line="221" w:lineRule="auto"/>
        <w:ind w:left="1640"/>
        <w:rPr>
          <w:sz w:val="43"/>
          <w:szCs w:val="43"/>
        </w:rPr>
      </w:pPr>
      <w:r>
        <w:rPr>
          <w:rFonts w:hint="eastAsia" w:eastAsia="宋体"/>
          <w:b/>
          <w:bCs/>
          <w:spacing w:val="21"/>
          <w:sz w:val="43"/>
          <w:szCs w:val="43"/>
          <w:lang w:eastAsia="zh-CN"/>
        </w:rPr>
        <w:t>宁陵县</w:t>
      </w:r>
      <w:r>
        <w:rPr>
          <w:b/>
          <w:bCs/>
          <w:spacing w:val="21"/>
          <w:sz w:val="43"/>
          <w:szCs w:val="43"/>
        </w:rPr>
        <w:t>供电领域公共企事业单位信息主动公开基本目录</w:t>
      </w:r>
    </w:p>
    <w:p>
      <w:pPr>
        <w:spacing w:before="21"/>
      </w:pPr>
    </w:p>
    <w:tbl>
      <w:tblPr>
        <w:tblStyle w:val="3"/>
        <w:tblW w:w="14179" w:type="dxa"/>
        <w:tblInd w:w="5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06"/>
        <w:gridCol w:w="1418"/>
        <w:gridCol w:w="6144"/>
        <w:gridCol w:w="1703"/>
        <w:gridCol w:w="1700"/>
        <w:gridCol w:w="17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506" w:type="dxa"/>
            <w:vAlign w:val="top"/>
          </w:tcPr>
          <w:p>
            <w:pPr>
              <w:spacing w:before="94" w:line="221" w:lineRule="auto"/>
              <w:ind w:left="250"/>
              <w:rPr>
                <w:sz w:val="24"/>
                <w:szCs w:val="24"/>
              </w:rPr>
            </w:pPr>
            <w:r>
              <w:rPr>
                <w:spacing w:val="9"/>
                <w:sz w:val="24"/>
                <w:szCs w:val="24"/>
              </w:rPr>
              <w:t>一级事项</w:t>
            </w:r>
          </w:p>
        </w:tc>
        <w:tc>
          <w:tcPr>
            <w:tcW w:w="1418" w:type="dxa"/>
            <w:vAlign w:val="top"/>
          </w:tcPr>
          <w:p>
            <w:pPr>
              <w:spacing w:before="94" w:line="221" w:lineRule="auto"/>
              <w:ind w:left="203"/>
              <w:rPr>
                <w:sz w:val="24"/>
                <w:szCs w:val="24"/>
              </w:rPr>
            </w:pPr>
            <w:r>
              <w:rPr>
                <w:spacing w:val="9"/>
                <w:sz w:val="24"/>
                <w:szCs w:val="24"/>
              </w:rPr>
              <w:t>二级事项</w:t>
            </w:r>
          </w:p>
        </w:tc>
        <w:tc>
          <w:tcPr>
            <w:tcW w:w="6144" w:type="dxa"/>
            <w:vAlign w:val="top"/>
          </w:tcPr>
          <w:p>
            <w:pPr>
              <w:spacing w:before="94" w:line="222" w:lineRule="auto"/>
              <w:ind w:left="2566"/>
              <w:rPr>
                <w:sz w:val="24"/>
                <w:szCs w:val="24"/>
              </w:rPr>
            </w:pPr>
            <w:r>
              <w:rPr>
                <w:spacing w:val="9"/>
                <w:sz w:val="24"/>
                <w:szCs w:val="24"/>
              </w:rPr>
              <w:t>公开内容</w:t>
            </w:r>
          </w:p>
        </w:tc>
        <w:tc>
          <w:tcPr>
            <w:tcW w:w="1703" w:type="dxa"/>
            <w:vAlign w:val="top"/>
          </w:tcPr>
          <w:p>
            <w:pPr>
              <w:spacing w:before="95" w:line="224" w:lineRule="auto"/>
              <w:ind w:left="346"/>
              <w:rPr>
                <w:sz w:val="24"/>
                <w:szCs w:val="24"/>
              </w:rPr>
            </w:pPr>
            <w:r>
              <w:rPr>
                <w:spacing w:val="9"/>
                <w:sz w:val="24"/>
                <w:szCs w:val="24"/>
              </w:rPr>
              <w:t>公开时限</w:t>
            </w:r>
          </w:p>
        </w:tc>
        <w:tc>
          <w:tcPr>
            <w:tcW w:w="1700" w:type="dxa"/>
            <w:vAlign w:val="top"/>
          </w:tcPr>
          <w:p>
            <w:pPr>
              <w:spacing w:before="95" w:line="224" w:lineRule="auto"/>
              <w:ind w:left="347"/>
              <w:rPr>
                <w:sz w:val="24"/>
                <w:szCs w:val="24"/>
              </w:rPr>
            </w:pPr>
            <w:r>
              <w:rPr>
                <w:spacing w:val="9"/>
                <w:sz w:val="24"/>
                <w:szCs w:val="24"/>
              </w:rPr>
              <w:t>公开主体</w:t>
            </w:r>
          </w:p>
        </w:tc>
        <w:tc>
          <w:tcPr>
            <w:tcW w:w="1708" w:type="dxa"/>
            <w:vAlign w:val="top"/>
          </w:tcPr>
          <w:p>
            <w:pPr>
              <w:spacing w:before="94" w:line="221" w:lineRule="auto"/>
              <w:ind w:left="348"/>
              <w:rPr>
                <w:sz w:val="24"/>
                <w:szCs w:val="24"/>
              </w:rPr>
            </w:pPr>
            <w:r>
              <w:rPr>
                <w:spacing w:val="9"/>
                <w:sz w:val="24"/>
                <w:szCs w:val="24"/>
              </w:rPr>
              <w:t>公开方式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506" w:type="dxa"/>
            <w:vMerge w:val="restart"/>
            <w:tcBorders>
              <w:bottom w:val="nil"/>
            </w:tcBorders>
            <w:vAlign w:val="top"/>
          </w:tcPr>
          <w:p>
            <w:pPr>
              <w:pStyle w:val="5"/>
              <w:spacing w:line="446" w:lineRule="auto"/>
            </w:pPr>
          </w:p>
          <w:p>
            <w:pPr>
              <w:spacing w:before="78" w:line="217" w:lineRule="auto"/>
              <w:ind w:left="242"/>
              <w:rPr>
                <w:sz w:val="24"/>
                <w:szCs w:val="24"/>
              </w:rPr>
            </w:pPr>
            <w:r>
              <w:rPr>
                <w:spacing w:val="11"/>
                <w:sz w:val="24"/>
                <w:szCs w:val="24"/>
              </w:rPr>
              <w:t>基本情况</w:t>
            </w:r>
          </w:p>
        </w:tc>
        <w:tc>
          <w:tcPr>
            <w:tcW w:w="1418" w:type="dxa"/>
            <w:vAlign w:val="top"/>
          </w:tcPr>
          <w:p>
            <w:pPr>
              <w:spacing w:before="238" w:line="216" w:lineRule="auto"/>
              <w:ind w:left="201"/>
              <w:rPr>
                <w:sz w:val="24"/>
                <w:szCs w:val="24"/>
              </w:rPr>
            </w:pPr>
            <w:r>
              <w:rPr>
                <w:spacing w:val="9"/>
                <w:sz w:val="24"/>
                <w:szCs w:val="24"/>
              </w:rPr>
              <w:t>企业简介</w:t>
            </w:r>
          </w:p>
        </w:tc>
        <w:tc>
          <w:tcPr>
            <w:tcW w:w="6144" w:type="dxa"/>
            <w:vAlign w:val="top"/>
          </w:tcPr>
          <w:p>
            <w:pPr>
              <w:spacing w:before="68" w:line="233" w:lineRule="auto"/>
              <w:ind w:left="123" w:right="144" w:hanging="8"/>
              <w:rPr>
                <w:sz w:val="24"/>
                <w:szCs w:val="24"/>
              </w:rPr>
            </w:pPr>
            <w:r>
              <w:rPr>
                <w:spacing w:val="15"/>
                <w:sz w:val="24"/>
                <w:szCs w:val="24"/>
              </w:rPr>
              <w:t>企业性质、办公地址、联系方式、供电类电力业务许</w:t>
            </w:r>
            <w:r>
              <w:rPr>
                <w:spacing w:val="12"/>
                <w:sz w:val="24"/>
                <w:szCs w:val="24"/>
              </w:rPr>
              <w:t xml:space="preserve"> </w:t>
            </w:r>
            <w:r>
              <w:rPr>
                <w:spacing w:val="9"/>
                <w:sz w:val="24"/>
                <w:szCs w:val="24"/>
              </w:rPr>
              <w:t>可证及编号等。</w:t>
            </w:r>
          </w:p>
        </w:tc>
        <w:tc>
          <w:tcPr>
            <w:tcW w:w="1703" w:type="dxa"/>
            <w:vMerge w:val="restart"/>
            <w:tcBorders>
              <w:bottom w:val="nil"/>
            </w:tcBorders>
            <w:vAlign w:val="top"/>
          </w:tcPr>
          <w:p>
            <w:pPr>
              <w:pStyle w:val="5"/>
              <w:spacing w:line="260" w:lineRule="auto"/>
            </w:pPr>
          </w:p>
          <w:p>
            <w:pPr>
              <w:pStyle w:val="5"/>
              <w:spacing w:line="260" w:lineRule="auto"/>
            </w:pPr>
          </w:p>
          <w:p>
            <w:pPr>
              <w:pStyle w:val="5"/>
              <w:spacing w:line="260" w:lineRule="auto"/>
            </w:pPr>
          </w:p>
          <w:p>
            <w:pPr>
              <w:pStyle w:val="5"/>
              <w:spacing w:line="260" w:lineRule="auto"/>
            </w:pPr>
          </w:p>
          <w:p>
            <w:pPr>
              <w:pStyle w:val="5"/>
              <w:spacing w:line="261" w:lineRule="auto"/>
            </w:pPr>
          </w:p>
          <w:p>
            <w:pPr>
              <w:pStyle w:val="5"/>
              <w:spacing w:line="261" w:lineRule="auto"/>
            </w:pPr>
          </w:p>
          <w:p>
            <w:pPr>
              <w:pStyle w:val="5"/>
              <w:spacing w:line="261" w:lineRule="auto"/>
            </w:pPr>
          </w:p>
          <w:p>
            <w:pPr>
              <w:pStyle w:val="5"/>
              <w:spacing w:line="261" w:lineRule="auto"/>
            </w:pPr>
          </w:p>
          <w:p>
            <w:pPr>
              <w:spacing w:before="78" w:line="236" w:lineRule="auto"/>
              <w:ind w:left="14" w:right="14" w:hanging="9"/>
              <w:jc w:val="both"/>
              <w:rPr>
                <w:sz w:val="24"/>
                <w:szCs w:val="24"/>
              </w:rPr>
            </w:pPr>
            <w:r>
              <w:rPr>
                <w:spacing w:val="39"/>
                <w:sz w:val="24"/>
                <w:szCs w:val="24"/>
              </w:rPr>
              <w:t>信息形成或者</w:t>
            </w:r>
            <w:r>
              <w:rPr>
                <w:sz w:val="24"/>
                <w:szCs w:val="24"/>
              </w:rPr>
              <w:t xml:space="preserve"> </w:t>
            </w:r>
            <w:r>
              <w:rPr>
                <w:spacing w:val="-19"/>
                <w:sz w:val="24"/>
                <w:szCs w:val="24"/>
              </w:rPr>
              <w:t>变</w:t>
            </w:r>
            <w:r>
              <w:rPr>
                <w:spacing w:val="-56"/>
                <w:sz w:val="24"/>
                <w:szCs w:val="24"/>
              </w:rPr>
              <w:t xml:space="preserve"> </w:t>
            </w:r>
            <w:r>
              <w:rPr>
                <w:spacing w:val="-19"/>
                <w:sz w:val="24"/>
                <w:szCs w:val="24"/>
              </w:rPr>
              <w:t>更</w:t>
            </w:r>
            <w:r>
              <w:rPr>
                <w:spacing w:val="-59"/>
                <w:sz w:val="24"/>
                <w:szCs w:val="24"/>
              </w:rPr>
              <w:t xml:space="preserve"> </w:t>
            </w:r>
            <w:r>
              <w:rPr>
                <w:spacing w:val="-19"/>
                <w:sz w:val="24"/>
                <w:szCs w:val="24"/>
              </w:rPr>
              <w:t>之</w:t>
            </w:r>
            <w:r>
              <w:rPr>
                <w:spacing w:val="-18"/>
                <w:sz w:val="24"/>
                <w:szCs w:val="24"/>
              </w:rPr>
              <w:t xml:space="preserve"> </w:t>
            </w:r>
            <w:r>
              <w:rPr>
                <w:spacing w:val="-19"/>
                <w:sz w:val="24"/>
                <w:szCs w:val="24"/>
              </w:rPr>
              <w:t>日</w:t>
            </w:r>
            <w:r>
              <w:rPr>
                <w:spacing w:val="-60"/>
                <w:sz w:val="24"/>
                <w:szCs w:val="24"/>
              </w:rPr>
              <w:t xml:space="preserve"> </w:t>
            </w:r>
            <w:r>
              <w:rPr>
                <w:spacing w:val="-19"/>
                <w:sz w:val="24"/>
                <w:szCs w:val="24"/>
              </w:rPr>
              <w:t>起</w:t>
            </w:r>
            <w:r>
              <w:rPr>
                <w:spacing w:val="-47"/>
                <w:sz w:val="24"/>
                <w:szCs w:val="24"/>
              </w:rPr>
              <w:t xml:space="preserve"> </w:t>
            </w:r>
            <w:r>
              <w:rPr>
                <w:spacing w:val="-19"/>
                <w:sz w:val="24"/>
                <w:szCs w:val="24"/>
              </w:rPr>
              <w:t>10</w:t>
            </w:r>
            <w:r>
              <w:rPr>
                <w:sz w:val="24"/>
                <w:szCs w:val="24"/>
              </w:rPr>
              <w:t xml:space="preserve"> </w:t>
            </w:r>
            <w:r>
              <w:rPr>
                <w:spacing w:val="11"/>
                <w:sz w:val="24"/>
                <w:szCs w:val="24"/>
              </w:rPr>
              <w:t>个工作日内</w:t>
            </w:r>
          </w:p>
        </w:tc>
        <w:tc>
          <w:tcPr>
            <w:tcW w:w="1700" w:type="dxa"/>
            <w:vAlign w:val="top"/>
          </w:tcPr>
          <w:p>
            <w:pPr>
              <w:spacing w:before="231" w:line="219" w:lineRule="auto"/>
              <w:ind w:left="113"/>
              <w:rPr>
                <w:sz w:val="24"/>
                <w:szCs w:val="24"/>
              </w:rPr>
            </w:pPr>
            <w:r>
              <w:rPr>
                <w:spacing w:val="11"/>
                <w:sz w:val="24"/>
                <w:szCs w:val="24"/>
              </w:rPr>
              <w:t>各供电企业</w:t>
            </w:r>
          </w:p>
        </w:tc>
        <w:tc>
          <w:tcPr>
            <w:tcW w:w="1708" w:type="dxa"/>
            <w:vAlign w:val="top"/>
          </w:tcPr>
          <w:p>
            <w:pPr>
              <w:spacing w:before="221" w:line="218" w:lineRule="auto"/>
              <w:ind w:left="351"/>
              <w:rPr>
                <w:sz w:val="24"/>
                <w:szCs w:val="24"/>
              </w:rPr>
            </w:pPr>
            <w:r>
              <w:rPr>
                <w:spacing w:val="9"/>
                <w:sz w:val="24"/>
                <w:szCs w:val="24"/>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1506" w:type="dxa"/>
            <w:vMerge w:val="continue"/>
            <w:tcBorders>
              <w:top w:val="nil"/>
            </w:tcBorders>
            <w:vAlign w:val="top"/>
          </w:tcPr>
          <w:p>
            <w:pPr>
              <w:pStyle w:val="5"/>
            </w:pPr>
          </w:p>
        </w:tc>
        <w:tc>
          <w:tcPr>
            <w:tcW w:w="1418" w:type="dxa"/>
            <w:vAlign w:val="top"/>
          </w:tcPr>
          <w:p>
            <w:pPr>
              <w:spacing w:before="188" w:line="217" w:lineRule="auto"/>
              <w:ind w:left="215"/>
              <w:rPr>
                <w:sz w:val="24"/>
                <w:szCs w:val="24"/>
              </w:rPr>
            </w:pPr>
            <w:r>
              <w:rPr>
                <w:spacing w:val="6"/>
                <w:sz w:val="24"/>
                <w:szCs w:val="24"/>
              </w:rPr>
              <w:t>营业场所</w:t>
            </w:r>
          </w:p>
        </w:tc>
        <w:tc>
          <w:tcPr>
            <w:tcW w:w="6144" w:type="dxa"/>
            <w:vAlign w:val="top"/>
          </w:tcPr>
          <w:p>
            <w:pPr>
              <w:spacing w:before="187" w:line="216" w:lineRule="auto"/>
              <w:ind w:left="115"/>
              <w:rPr>
                <w:sz w:val="24"/>
                <w:szCs w:val="24"/>
              </w:rPr>
            </w:pPr>
            <w:r>
              <w:rPr>
                <w:spacing w:val="12"/>
                <w:sz w:val="24"/>
                <w:szCs w:val="24"/>
              </w:rPr>
              <w:t>企业营业场所（网点）</w:t>
            </w:r>
            <w:r>
              <w:rPr>
                <w:spacing w:val="-56"/>
                <w:sz w:val="24"/>
                <w:szCs w:val="24"/>
              </w:rPr>
              <w:t xml:space="preserve"> </w:t>
            </w:r>
            <w:r>
              <w:rPr>
                <w:spacing w:val="12"/>
                <w:sz w:val="24"/>
                <w:szCs w:val="24"/>
              </w:rPr>
              <w:t>的名称、地址、联系方式等。</w:t>
            </w:r>
          </w:p>
        </w:tc>
        <w:tc>
          <w:tcPr>
            <w:tcW w:w="1703" w:type="dxa"/>
            <w:vMerge w:val="continue"/>
            <w:tcBorders>
              <w:top w:val="nil"/>
              <w:bottom w:val="nil"/>
            </w:tcBorders>
            <w:vAlign w:val="top"/>
          </w:tcPr>
          <w:p>
            <w:pPr>
              <w:pStyle w:val="5"/>
            </w:pPr>
          </w:p>
        </w:tc>
        <w:tc>
          <w:tcPr>
            <w:tcW w:w="1700" w:type="dxa"/>
            <w:vAlign w:val="top"/>
          </w:tcPr>
          <w:p>
            <w:pPr>
              <w:spacing w:before="182" w:line="219" w:lineRule="auto"/>
              <w:ind w:left="113"/>
              <w:rPr>
                <w:sz w:val="24"/>
                <w:szCs w:val="24"/>
              </w:rPr>
            </w:pPr>
            <w:r>
              <w:rPr>
                <w:spacing w:val="11"/>
                <w:sz w:val="24"/>
                <w:szCs w:val="24"/>
              </w:rPr>
              <w:t>各供电企业</w:t>
            </w:r>
          </w:p>
        </w:tc>
        <w:tc>
          <w:tcPr>
            <w:tcW w:w="1708" w:type="dxa"/>
            <w:vAlign w:val="top"/>
          </w:tcPr>
          <w:p>
            <w:pPr>
              <w:spacing w:before="173" w:line="218" w:lineRule="auto"/>
              <w:ind w:left="351"/>
              <w:rPr>
                <w:sz w:val="24"/>
                <w:szCs w:val="24"/>
              </w:rPr>
            </w:pPr>
            <w:r>
              <w:rPr>
                <w:spacing w:val="9"/>
                <w:sz w:val="24"/>
                <w:szCs w:val="24"/>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506" w:type="dxa"/>
            <w:vMerge w:val="restart"/>
            <w:tcBorders>
              <w:bottom w:val="nil"/>
            </w:tcBorders>
            <w:vAlign w:val="top"/>
          </w:tcPr>
          <w:p>
            <w:pPr>
              <w:pStyle w:val="5"/>
              <w:spacing w:line="248" w:lineRule="auto"/>
            </w:pPr>
          </w:p>
          <w:p>
            <w:pPr>
              <w:pStyle w:val="5"/>
              <w:spacing w:line="249" w:lineRule="auto"/>
            </w:pPr>
          </w:p>
          <w:p>
            <w:pPr>
              <w:spacing w:before="78" w:line="217" w:lineRule="auto"/>
              <w:ind w:left="257"/>
              <w:rPr>
                <w:sz w:val="24"/>
                <w:szCs w:val="24"/>
              </w:rPr>
            </w:pPr>
            <w:r>
              <w:rPr>
                <w:spacing w:val="7"/>
                <w:sz w:val="24"/>
                <w:szCs w:val="24"/>
              </w:rPr>
              <w:t>办事服务</w:t>
            </w:r>
          </w:p>
        </w:tc>
        <w:tc>
          <w:tcPr>
            <w:tcW w:w="1418" w:type="dxa"/>
            <w:vAlign w:val="top"/>
          </w:tcPr>
          <w:p>
            <w:pPr>
              <w:spacing w:before="240" w:line="217" w:lineRule="auto"/>
              <w:ind w:left="207"/>
              <w:rPr>
                <w:sz w:val="24"/>
                <w:szCs w:val="24"/>
              </w:rPr>
            </w:pPr>
            <w:r>
              <w:rPr>
                <w:spacing w:val="8"/>
                <w:sz w:val="24"/>
                <w:szCs w:val="24"/>
              </w:rPr>
              <w:t>报装程序</w:t>
            </w:r>
          </w:p>
        </w:tc>
        <w:tc>
          <w:tcPr>
            <w:tcW w:w="6144" w:type="dxa"/>
            <w:vAlign w:val="top"/>
          </w:tcPr>
          <w:p>
            <w:pPr>
              <w:spacing w:before="70" w:line="232" w:lineRule="auto"/>
              <w:ind w:left="133" w:right="47" w:hanging="21"/>
              <w:rPr>
                <w:sz w:val="24"/>
                <w:szCs w:val="24"/>
              </w:rPr>
            </w:pPr>
            <w:r>
              <w:rPr>
                <w:spacing w:val="15"/>
                <w:sz w:val="24"/>
                <w:szCs w:val="24"/>
              </w:rPr>
              <w:t>各类用户办理新装、增容与变更用电性质等用电</w:t>
            </w:r>
            <w:r>
              <w:rPr>
                <w:spacing w:val="14"/>
                <w:sz w:val="24"/>
                <w:szCs w:val="24"/>
              </w:rPr>
              <w:t xml:space="preserve">业务 </w:t>
            </w:r>
            <w:r>
              <w:rPr>
                <w:spacing w:val="8"/>
                <w:sz w:val="24"/>
                <w:szCs w:val="24"/>
              </w:rPr>
              <w:t>的工作流程、办理时限、办理环节、申请资料等信息。</w:t>
            </w:r>
          </w:p>
        </w:tc>
        <w:tc>
          <w:tcPr>
            <w:tcW w:w="1703" w:type="dxa"/>
            <w:vMerge w:val="continue"/>
            <w:tcBorders>
              <w:top w:val="nil"/>
              <w:bottom w:val="nil"/>
            </w:tcBorders>
            <w:vAlign w:val="top"/>
          </w:tcPr>
          <w:p>
            <w:pPr>
              <w:pStyle w:val="5"/>
            </w:pPr>
          </w:p>
        </w:tc>
        <w:tc>
          <w:tcPr>
            <w:tcW w:w="1700" w:type="dxa"/>
            <w:vMerge w:val="restart"/>
            <w:tcBorders>
              <w:bottom w:val="nil"/>
            </w:tcBorders>
            <w:vAlign w:val="top"/>
          </w:tcPr>
          <w:p>
            <w:pPr>
              <w:pStyle w:val="5"/>
              <w:spacing w:line="248" w:lineRule="auto"/>
            </w:pPr>
          </w:p>
          <w:p>
            <w:pPr>
              <w:pStyle w:val="5"/>
              <w:spacing w:line="248" w:lineRule="auto"/>
            </w:pPr>
          </w:p>
          <w:p>
            <w:pPr>
              <w:spacing w:before="78" w:line="219" w:lineRule="auto"/>
              <w:ind w:left="113"/>
              <w:rPr>
                <w:sz w:val="24"/>
                <w:szCs w:val="24"/>
              </w:rPr>
            </w:pPr>
            <w:r>
              <w:rPr>
                <w:spacing w:val="11"/>
                <w:sz w:val="24"/>
                <w:szCs w:val="24"/>
              </w:rPr>
              <w:t>各供电企业</w:t>
            </w:r>
          </w:p>
        </w:tc>
        <w:tc>
          <w:tcPr>
            <w:tcW w:w="1708" w:type="dxa"/>
            <w:vMerge w:val="restart"/>
            <w:tcBorders>
              <w:bottom w:val="nil"/>
            </w:tcBorders>
            <w:vAlign w:val="top"/>
          </w:tcPr>
          <w:p>
            <w:pPr>
              <w:pStyle w:val="5"/>
              <w:spacing w:line="243" w:lineRule="auto"/>
            </w:pPr>
          </w:p>
          <w:p>
            <w:pPr>
              <w:pStyle w:val="5"/>
              <w:spacing w:line="244" w:lineRule="auto"/>
            </w:pPr>
          </w:p>
          <w:p>
            <w:pPr>
              <w:spacing w:before="78" w:line="218" w:lineRule="auto"/>
              <w:ind w:left="351"/>
              <w:rPr>
                <w:sz w:val="24"/>
                <w:szCs w:val="24"/>
              </w:rPr>
            </w:pPr>
            <w:r>
              <w:rPr>
                <w:spacing w:val="9"/>
                <w:sz w:val="24"/>
                <w:szCs w:val="24"/>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506" w:type="dxa"/>
            <w:vMerge w:val="continue"/>
            <w:tcBorders>
              <w:top w:val="nil"/>
            </w:tcBorders>
            <w:vAlign w:val="top"/>
          </w:tcPr>
          <w:p>
            <w:pPr>
              <w:pStyle w:val="5"/>
            </w:pPr>
          </w:p>
        </w:tc>
        <w:tc>
          <w:tcPr>
            <w:tcW w:w="1418" w:type="dxa"/>
            <w:vAlign w:val="top"/>
          </w:tcPr>
          <w:p>
            <w:pPr>
              <w:spacing w:before="239" w:line="217" w:lineRule="auto"/>
              <w:ind w:left="215"/>
              <w:rPr>
                <w:sz w:val="24"/>
                <w:szCs w:val="24"/>
              </w:rPr>
            </w:pPr>
            <w:r>
              <w:rPr>
                <w:spacing w:val="6"/>
                <w:sz w:val="24"/>
                <w:szCs w:val="24"/>
              </w:rPr>
              <w:t>审核查验</w:t>
            </w:r>
          </w:p>
        </w:tc>
        <w:tc>
          <w:tcPr>
            <w:tcW w:w="6144" w:type="dxa"/>
            <w:vAlign w:val="top"/>
          </w:tcPr>
          <w:p>
            <w:pPr>
              <w:spacing w:before="70" w:line="232" w:lineRule="auto"/>
              <w:ind w:left="116" w:right="144" w:firstLine="7"/>
              <w:rPr>
                <w:sz w:val="24"/>
                <w:szCs w:val="24"/>
              </w:rPr>
            </w:pPr>
            <w:r>
              <w:rPr>
                <w:spacing w:val="12"/>
                <w:sz w:val="24"/>
                <w:szCs w:val="24"/>
              </w:rPr>
              <w:t>业务办理环节中涉及审核查验事项的范围、</w:t>
            </w:r>
            <w:r>
              <w:rPr>
                <w:spacing w:val="-48"/>
                <w:sz w:val="24"/>
                <w:szCs w:val="24"/>
              </w:rPr>
              <w:t xml:space="preserve"> </w:t>
            </w:r>
            <w:r>
              <w:rPr>
                <w:spacing w:val="12"/>
                <w:sz w:val="24"/>
                <w:szCs w:val="24"/>
              </w:rPr>
              <w:t>明细和依</w:t>
            </w:r>
            <w:r>
              <w:rPr>
                <w:sz w:val="24"/>
                <w:szCs w:val="24"/>
              </w:rPr>
              <w:t xml:space="preserve"> </w:t>
            </w:r>
            <w:r>
              <w:rPr>
                <w:spacing w:val="9"/>
                <w:sz w:val="24"/>
                <w:szCs w:val="24"/>
              </w:rPr>
              <w:t>据等信息</w:t>
            </w:r>
          </w:p>
        </w:tc>
        <w:tc>
          <w:tcPr>
            <w:tcW w:w="1703" w:type="dxa"/>
            <w:vMerge w:val="continue"/>
            <w:tcBorders>
              <w:top w:val="nil"/>
              <w:bottom w:val="nil"/>
            </w:tcBorders>
            <w:vAlign w:val="top"/>
          </w:tcPr>
          <w:p>
            <w:pPr>
              <w:pStyle w:val="5"/>
            </w:pPr>
          </w:p>
        </w:tc>
        <w:tc>
          <w:tcPr>
            <w:tcW w:w="1700" w:type="dxa"/>
            <w:vMerge w:val="continue"/>
            <w:tcBorders>
              <w:top w:val="nil"/>
            </w:tcBorders>
            <w:vAlign w:val="top"/>
          </w:tcPr>
          <w:p>
            <w:pPr>
              <w:pStyle w:val="5"/>
            </w:pPr>
          </w:p>
        </w:tc>
        <w:tc>
          <w:tcPr>
            <w:tcW w:w="1708" w:type="dxa"/>
            <w:vMerge w:val="continue"/>
            <w:tcBorders>
              <w:top w:val="nil"/>
            </w:tcBorders>
            <w:vAlign w:val="top"/>
          </w:tcPr>
          <w:p>
            <w:pPr>
              <w:pStyle w:val="5"/>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1506" w:type="dxa"/>
            <w:vMerge w:val="restart"/>
            <w:tcBorders>
              <w:bottom w:val="nil"/>
            </w:tcBorders>
            <w:vAlign w:val="top"/>
          </w:tcPr>
          <w:p>
            <w:pPr>
              <w:pStyle w:val="5"/>
              <w:spacing w:line="449" w:lineRule="auto"/>
            </w:pPr>
          </w:p>
          <w:p>
            <w:pPr>
              <w:spacing w:before="78" w:line="217" w:lineRule="auto"/>
              <w:ind w:left="274"/>
              <w:rPr>
                <w:sz w:val="24"/>
                <w:szCs w:val="24"/>
              </w:rPr>
            </w:pPr>
            <w:r>
              <w:rPr>
                <w:spacing w:val="3"/>
                <w:sz w:val="24"/>
                <w:szCs w:val="24"/>
              </w:rPr>
              <w:t>电价收费</w:t>
            </w:r>
          </w:p>
        </w:tc>
        <w:tc>
          <w:tcPr>
            <w:tcW w:w="1418" w:type="dxa"/>
            <w:vAlign w:val="top"/>
          </w:tcPr>
          <w:p>
            <w:pPr>
              <w:spacing w:before="191" w:line="217" w:lineRule="auto"/>
              <w:ind w:left="228"/>
              <w:rPr>
                <w:sz w:val="24"/>
                <w:szCs w:val="24"/>
              </w:rPr>
            </w:pPr>
            <w:r>
              <w:rPr>
                <w:spacing w:val="3"/>
                <w:sz w:val="24"/>
                <w:szCs w:val="24"/>
              </w:rPr>
              <w:t>电价标准</w:t>
            </w:r>
          </w:p>
        </w:tc>
        <w:tc>
          <w:tcPr>
            <w:tcW w:w="6144" w:type="dxa"/>
            <w:vAlign w:val="top"/>
          </w:tcPr>
          <w:p>
            <w:pPr>
              <w:spacing w:before="191" w:line="217" w:lineRule="auto"/>
              <w:ind w:left="115"/>
              <w:rPr>
                <w:sz w:val="24"/>
                <w:szCs w:val="24"/>
              </w:rPr>
            </w:pPr>
            <w:r>
              <w:rPr>
                <w:spacing w:val="13"/>
                <w:sz w:val="24"/>
                <w:szCs w:val="24"/>
              </w:rPr>
              <w:t>企业向各类用户计收电费标准。</w:t>
            </w:r>
          </w:p>
        </w:tc>
        <w:tc>
          <w:tcPr>
            <w:tcW w:w="1703" w:type="dxa"/>
            <w:vMerge w:val="continue"/>
            <w:tcBorders>
              <w:top w:val="nil"/>
              <w:bottom w:val="nil"/>
            </w:tcBorders>
            <w:vAlign w:val="top"/>
          </w:tcPr>
          <w:p>
            <w:pPr>
              <w:pStyle w:val="5"/>
            </w:pPr>
          </w:p>
        </w:tc>
        <w:tc>
          <w:tcPr>
            <w:tcW w:w="1700" w:type="dxa"/>
            <w:vAlign w:val="top"/>
          </w:tcPr>
          <w:p>
            <w:pPr>
              <w:spacing w:before="183" w:line="219" w:lineRule="auto"/>
              <w:ind w:left="113"/>
              <w:rPr>
                <w:sz w:val="24"/>
                <w:szCs w:val="24"/>
              </w:rPr>
            </w:pPr>
            <w:r>
              <w:rPr>
                <w:spacing w:val="11"/>
                <w:sz w:val="24"/>
                <w:szCs w:val="24"/>
              </w:rPr>
              <w:t>各供电企业</w:t>
            </w:r>
          </w:p>
        </w:tc>
        <w:tc>
          <w:tcPr>
            <w:tcW w:w="1708" w:type="dxa"/>
            <w:vAlign w:val="top"/>
          </w:tcPr>
          <w:p>
            <w:pPr>
              <w:spacing w:before="174" w:line="218" w:lineRule="auto"/>
              <w:ind w:left="351"/>
              <w:rPr>
                <w:sz w:val="24"/>
                <w:szCs w:val="24"/>
              </w:rPr>
            </w:pPr>
            <w:r>
              <w:rPr>
                <w:spacing w:val="9"/>
                <w:sz w:val="24"/>
                <w:szCs w:val="24"/>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506" w:type="dxa"/>
            <w:vMerge w:val="continue"/>
            <w:tcBorders>
              <w:top w:val="nil"/>
            </w:tcBorders>
            <w:vAlign w:val="top"/>
          </w:tcPr>
          <w:p>
            <w:pPr>
              <w:pStyle w:val="5"/>
            </w:pPr>
          </w:p>
        </w:tc>
        <w:tc>
          <w:tcPr>
            <w:tcW w:w="1418" w:type="dxa"/>
            <w:vAlign w:val="top"/>
          </w:tcPr>
          <w:p>
            <w:pPr>
              <w:spacing w:before="241" w:line="217" w:lineRule="auto"/>
              <w:ind w:left="202"/>
              <w:rPr>
                <w:sz w:val="24"/>
                <w:szCs w:val="24"/>
              </w:rPr>
            </w:pPr>
            <w:r>
              <w:rPr>
                <w:spacing w:val="9"/>
                <w:sz w:val="24"/>
                <w:szCs w:val="24"/>
              </w:rPr>
              <w:t>服务收费</w:t>
            </w:r>
          </w:p>
        </w:tc>
        <w:tc>
          <w:tcPr>
            <w:tcW w:w="6144" w:type="dxa"/>
            <w:vAlign w:val="top"/>
          </w:tcPr>
          <w:p>
            <w:pPr>
              <w:spacing w:before="70" w:line="232" w:lineRule="auto"/>
              <w:ind w:left="124" w:right="144" w:hanging="9"/>
              <w:rPr>
                <w:sz w:val="24"/>
                <w:szCs w:val="24"/>
              </w:rPr>
            </w:pPr>
            <w:r>
              <w:rPr>
                <w:spacing w:val="15"/>
                <w:sz w:val="24"/>
                <w:szCs w:val="24"/>
              </w:rPr>
              <w:t>企业向用户提供有偿服务时收费的项目、标准和依据</w:t>
            </w:r>
            <w:r>
              <w:rPr>
                <w:spacing w:val="12"/>
                <w:sz w:val="24"/>
                <w:szCs w:val="24"/>
              </w:rPr>
              <w:t xml:space="preserve"> </w:t>
            </w:r>
            <w:r>
              <w:rPr>
                <w:spacing w:val="-11"/>
                <w:sz w:val="24"/>
                <w:szCs w:val="24"/>
              </w:rPr>
              <w:t>等。</w:t>
            </w:r>
          </w:p>
        </w:tc>
        <w:tc>
          <w:tcPr>
            <w:tcW w:w="1703" w:type="dxa"/>
            <w:vMerge w:val="continue"/>
            <w:tcBorders>
              <w:top w:val="nil"/>
              <w:bottom w:val="nil"/>
            </w:tcBorders>
            <w:vAlign w:val="top"/>
          </w:tcPr>
          <w:p>
            <w:pPr>
              <w:pStyle w:val="5"/>
            </w:pPr>
          </w:p>
        </w:tc>
        <w:tc>
          <w:tcPr>
            <w:tcW w:w="1700" w:type="dxa"/>
            <w:vAlign w:val="top"/>
          </w:tcPr>
          <w:p>
            <w:pPr>
              <w:spacing w:before="235" w:line="219" w:lineRule="auto"/>
              <w:ind w:left="113"/>
              <w:rPr>
                <w:sz w:val="24"/>
                <w:szCs w:val="24"/>
              </w:rPr>
            </w:pPr>
            <w:r>
              <w:rPr>
                <w:spacing w:val="11"/>
                <w:sz w:val="24"/>
                <w:szCs w:val="24"/>
              </w:rPr>
              <w:t>各供电企业</w:t>
            </w:r>
          </w:p>
        </w:tc>
        <w:tc>
          <w:tcPr>
            <w:tcW w:w="1708" w:type="dxa"/>
            <w:vAlign w:val="top"/>
          </w:tcPr>
          <w:p>
            <w:pPr>
              <w:spacing w:before="173" w:line="218" w:lineRule="auto"/>
              <w:ind w:left="351"/>
              <w:rPr>
                <w:sz w:val="24"/>
                <w:szCs w:val="24"/>
              </w:rPr>
            </w:pPr>
            <w:r>
              <w:rPr>
                <w:spacing w:val="9"/>
                <w:sz w:val="24"/>
                <w:szCs w:val="24"/>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1506" w:type="dxa"/>
            <w:vMerge w:val="restart"/>
            <w:tcBorders>
              <w:bottom w:val="nil"/>
            </w:tcBorders>
            <w:vAlign w:val="top"/>
          </w:tcPr>
          <w:p>
            <w:pPr>
              <w:pStyle w:val="5"/>
              <w:spacing w:line="449" w:lineRule="auto"/>
            </w:pPr>
          </w:p>
          <w:p>
            <w:pPr>
              <w:spacing w:before="78" w:line="219" w:lineRule="auto"/>
              <w:ind w:left="242"/>
              <w:rPr>
                <w:sz w:val="24"/>
                <w:szCs w:val="24"/>
              </w:rPr>
            </w:pPr>
            <w:r>
              <w:rPr>
                <w:spacing w:val="11"/>
                <w:sz w:val="24"/>
                <w:szCs w:val="24"/>
              </w:rPr>
              <w:t>供电质量</w:t>
            </w:r>
          </w:p>
        </w:tc>
        <w:tc>
          <w:tcPr>
            <w:tcW w:w="1418" w:type="dxa"/>
            <w:vAlign w:val="top"/>
          </w:tcPr>
          <w:p>
            <w:pPr>
              <w:spacing w:before="243" w:line="217" w:lineRule="auto"/>
              <w:ind w:left="204"/>
              <w:rPr>
                <w:sz w:val="24"/>
                <w:szCs w:val="24"/>
              </w:rPr>
            </w:pPr>
            <w:r>
              <w:rPr>
                <w:spacing w:val="9"/>
                <w:sz w:val="24"/>
                <w:szCs w:val="24"/>
              </w:rPr>
              <w:t>政策标准</w:t>
            </w:r>
          </w:p>
        </w:tc>
        <w:tc>
          <w:tcPr>
            <w:tcW w:w="6144" w:type="dxa"/>
            <w:vAlign w:val="top"/>
          </w:tcPr>
          <w:p>
            <w:pPr>
              <w:spacing w:before="71" w:line="232" w:lineRule="auto"/>
              <w:ind w:left="118" w:right="144" w:hanging="3"/>
              <w:rPr>
                <w:sz w:val="24"/>
                <w:szCs w:val="24"/>
              </w:rPr>
            </w:pPr>
            <w:r>
              <w:rPr>
                <w:spacing w:val="15"/>
                <w:sz w:val="24"/>
                <w:szCs w:val="24"/>
              </w:rPr>
              <w:t>企业执行的供电可靠性、用户受电端电压合格率等政</w:t>
            </w:r>
            <w:r>
              <w:rPr>
                <w:spacing w:val="12"/>
                <w:sz w:val="24"/>
                <w:szCs w:val="24"/>
              </w:rPr>
              <w:t xml:space="preserve"> </w:t>
            </w:r>
            <w:r>
              <w:rPr>
                <w:spacing w:val="11"/>
                <w:sz w:val="24"/>
                <w:szCs w:val="24"/>
              </w:rPr>
              <w:t>策文件和相关标准。</w:t>
            </w:r>
          </w:p>
        </w:tc>
        <w:tc>
          <w:tcPr>
            <w:tcW w:w="1703" w:type="dxa"/>
            <w:vMerge w:val="continue"/>
            <w:tcBorders>
              <w:top w:val="nil"/>
              <w:bottom w:val="nil"/>
            </w:tcBorders>
            <w:vAlign w:val="top"/>
          </w:tcPr>
          <w:p>
            <w:pPr>
              <w:pStyle w:val="5"/>
            </w:pPr>
          </w:p>
        </w:tc>
        <w:tc>
          <w:tcPr>
            <w:tcW w:w="1700" w:type="dxa"/>
            <w:vAlign w:val="top"/>
          </w:tcPr>
          <w:p>
            <w:pPr>
              <w:spacing w:before="235" w:line="219" w:lineRule="auto"/>
              <w:ind w:left="113"/>
              <w:rPr>
                <w:sz w:val="24"/>
                <w:szCs w:val="24"/>
              </w:rPr>
            </w:pPr>
            <w:r>
              <w:rPr>
                <w:spacing w:val="11"/>
                <w:sz w:val="24"/>
                <w:szCs w:val="24"/>
              </w:rPr>
              <w:t>各供电企业</w:t>
            </w:r>
          </w:p>
        </w:tc>
        <w:tc>
          <w:tcPr>
            <w:tcW w:w="1708" w:type="dxa"/>
            <w:vAlign w:val="top"/>
          </w:tcPr>
          <w:p>
            <w:pPr>
              <w:spacing w:before="175" w:line="218" w:lineRule="auto"/>
              <w:ind w:left="351"/>
              <w:rPr>
                <w:sz w:val="24"/>
                <w:szCs w:val="24"/>
              </w:rPr>
            </w:pPr>
            <w:r>
              <w:rPr>
                <w:spacing w:val="9"/>
                <w:sz w:val="24"/>
                <w:szCs w:val="24"/>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1506" w:type="dxa"/>
            <w:vMerge w:val="continue"/>
            <w:tcBorders>
              <w:top w:val="nil"/>
            </w:tcBorders>
            <w:vAlign w:val="top"/>
          </w:tcPr>
          <w:p>
            <w:pPr>
              <w:pStyle w:val="5"/>
            </w:pPr>
          </w:p>
        </w:tc>
        <w:tc>
          <w:tcPr>
            <w:tcW w:w="1418" w:type="dxa"/>
            <w:vAlign w:val="top"/>
          </w:tcPr>
          <w:p>
            <w:pPr>
              <w:spacing w:before="191" w:line="215" w:lineRule="auto"/>
              <w:ind w:left="202"/>
              <w:rPr>
                <w:sz w:val="24"/>
                <w:szCs w:val="24"/>
              </w:rPr>
            </w:pPr>
            <w:r>
              <w:rPr>
                <w:spacing w:val="9"/>
                <w:sz w:val="24"/>
                <w:szCs w:val="24"/>
              </w:rPr>
              <w:t>指标发布</w:t>
            </w:r>
          </w:p>
        </w:tc>
        <w:tc>
          <w:tcPr>
            <w:tcW w:w="6144" w:type="dxa"/>
            <w:vAlign w:val="top"/>
          </w:tcPr>
          <w:p>
            <w:pPr>
              <w:spacing w:before="191" w:line="215" w:lineRule="auto"/>
              <w:ind w:left="115"/>
              <w:rPr>
                <w:sz w:val="24"/>
                <w:szCs w:val="24"/>
              </w:rPr>
            </w:pPr>
            <w:r>
              <w:rPr>
                <w:spacing w:val="14"/>
                <w:sz w:val="24"/>
                <w:szCs w:val="24"/>
              </w:rPr>
              <w:t>企业电压合格率和供电可靠性指标，按季度发布。</w:t>
            </w:r>
          </w:p>
        </w:tc>
        <w:tc>
          <w:tcPr>
            <w:tcW w:w="1703" w:type="dxa"/>
            <w:vMerge w:val="continue"/>
            <w:tcBorders>
              <w:top w:val="nil"/>
            </w:tcBorders>
            <w:vAlign w:val="top"/>
          </w:tcPr>
          <w:p>
            <w:pPr>
              <w:pStyle w:val="5"/>
            </w:pPr>
          </w:p>
        </w:tc>
        <w:tc>
          <w:tcPr>
            <w:tcW w:w="1700" w:type="dxa"/>
            <w:vAlign w:val="top"/>
          </w:tcPr>
          <w:p>
            <w:pPr>
              <w:spacing w:before="186" w:line="219" w:lineRule="auto"/>
              <w:ind w:left="113"/>
              <w:rPr>
                <w:sz w:val="24"/>
                <w:szCs w:val="24"/>
              </w:rPr>
            </w:pPr>
            <w:r>
              <w:rPr>
                <w:spacing w:val="11"/>
                <w:sz w:val="24"/>
                <w:szCs w:val="24"/>
              </w:rPr>
              <w:t>各供电企业</w:t>
            </w:r>
          </w:p>
        </w:tc>
        <w:tc>
          <w:tcPr>
            <w:tcW w:w="1708" w:type="dxa"/>
            <w:vAlign w:val="top"/>
          </w:tcPr>
          <w:p>
            <w:pPr>
              <w:spacing w:before="174" w:line="218" w:lineRule="auto"/>
              <w:ind w:left="351"/>
              <w:rPr>
                <w:sz w:val="24"/>
                <w:szCs w:val="24"/>
              </w:rPr>
            </w:pPr>
            <w:r>
              <w:rPr>
                <w:spacing w:val="9"/>
                <w:sz w:val="24"/>
                <w:szCs w:val="24"/>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1506" w:type="dxa"/>
            <w:vAlign w:val="top"/>
          </w:tcPr>
          <w:p>
            <w:pPr>
              <w:spacing w:before="236" w:line="217" w:lineRule="auto"/>
              <w:ind w:left="110"/>
              <w:rPr>
                <w:sz w:val="24"/>
                <w:szCs w:val="24"/>
              </w:rPr>
            </w:pPr>
            <w:r>
              <w:rPr>
                <w:spacing w:val="12"/>
                <w:sz w:val="24"/>
                <w:szCs w:val="24"/>
              </w:rPr>
              <w:t>停限电情况</w:t>
            </w:r>
          </w:p>
        </w:tc>
        <w:tc>
          <w:tcPr>
            <w:tcW w:w="1418" w:type="dxa"/>
            <w:vAlign w:val="top"/>
          </w:tcPr>
          <w:p>
            <w:pPr>
              <w:spacing w:before="243" w:line="218" w:lineRule="auto"/>
              <w:ind w:left="199"/>
              <w:rPr>
                <w:sz w:val="24"/>
                <w:szCs w:val="24"/>
              </w:rPr>
            </w:pPr>
            <w:r>
              <w:rPr>
                <w:spacing w:val="10"/>
                <w:sz w:val="24"/>
                <w:szCs w:val="24"/>
              </w:rPr>
              <w:t>便民公告</w:t>
            </w:r>
          </w:p>
        </w:tc>
        <w:tc>
          <w:tcPr>
            <w:tcW w:w="6144" w:type="dxa"/>
            <w:vAlign w:val="top"/>
          </w:tcPr>
          <w:p>
            <w:pPr>
              <w:spacing w:before="71" w:line="232" w:lineRule="auto"/>
              <w:ind w:left="141" w:right="144" w:hanging="34"/>
              <w:rPr>
                <w:sz w:val="24"/>
                <w:szCs w:val="24"/>
              </w:rPr>
            </w:pPr>
            <w:r>
              <w:rPr>
                <w:spacing w:val="16"/>
                <w:sz w:val="24"/>
                <w:szCs w:val="24"/>
              </w:rPr>
              <w:t>停电原因、停电区域、停电线路、停电起止时</w:t>
            </w:r>
            <w:r>
              <w:rPr>
                <w:spacing w:val="15"/>
                <w:sz w:val="24"/>
                <w:szCs w:val="24"/>
              </w:rPr>
              <w:t>间及供</w:t>
            </w:r>
            <w:r>
              <w:rPr>
                <w:sz w:val="24"/>
                <w:szCs w:val="24"/>
              </w:rPr>
              <w:t xml:space="preserve"> </w:t>
            </w:r>
            <w:r>
              <w:rPr>
                <w:spacing w:val="10"/>
                <w:sz w:val="24"/>
                <w:szCs w:val="24"/>
              </w:rPr>
              <w:t>电营业区有序用电方案、</w:t>
            </w:r>
            <w:r>
              <w:rPr>
                <w:spacing w:val="-63"/>
                <w:sz w:val="24"/>
                <w:szCs w:val="24"/>
              </w:rPr>
              <w:t xml:space="preserve"> </w:t>
            </w:r>
            <w:r>
              <w:rPr>
                <w:spacing w:val="10"/>
                <w:sz w:val="24"/>
                <w:szCs w:val="24"/>
              </w:rPr>
              <w:t>限电序位等信息。</w:t>
            </w:r>
          </w:p>
        </w:tc>
        <w:tc>
          <w:tcPr>
            <w:tcW w:w="1703" w:type="dxa"/>
            <w:vAlign w:val="top"/>
          </w:tcPr>
          <w:p>
            <w:pPr>
              <w:spacing w:before="77" w:line="230" w:lineRule="auto"/>
              <w:ind w:left="46" w:right="16" w:hanging="41"/>
              <w:rPr>
                <w:sz w:val="24"/>
                <w:szCs w:val="24"/>
              </w:rPr>
            </w:pPr>
            <w:r>
              <w:rPr>
                <w:spacing w:val="-20"/>
                <w:sz w:val="24"/>
                <w:szCs w:val="24"/>
              </w:rPr>
              <w:t>信</w:t>
            </w:r>
            <w:r>
              <w:rPr>
                <w:spacing w:val="-43"/>
                <w:sz w:val="24"/>
                <w:szCs w:val="24"/>
              </w:rPr>
              <w:t xml:space="preserve"> </w:t>
            </w:r>
            <w:r>
              <w:rPr>
                <w:spacing w:val="-20"/>
                <w:sz w:val="24"/>
                <w:szCs w:val="24"/>
              </w:rPr>
              <w:t>息</w:t>
            </w:r>
            <w:r>
              <w:rPr>
                <w:spacing w:val="-72"/>
                <w:sz w:val="24"/>
                <w:szCs w:val="24"/>
              </w:rPr>
              <w:t xml:space="preserve"> </w:t>
            </w:r>
            <w:r>
              <w:rPr>
                <w:spacing w:val="-20"/>
                <w:sz w:val="24"/>
                <w:szCs w:val="24"/>
              </w:rPr>
              <w:t>形</w:t>
            </w:r>
            <w:r>
              <w:rPr>
                <w:spacing w:val="-56"/>
                <w:sz w:val="24"/>
                <w:szCs w:val="24"/>
              </w:rPr>
              <w:t xml:space="preserve"> </w:t>
            </w:r>
            <w:r>
              <w:rPr>
                <w:spacing w:val="-20"/>
                <w:sz w:val="24"/>
                <w:szCs w:val="24"/>
              </w:rPr>
              <w:t>成</w:t>
            </w:r>
            <w:r>
              <w:rPr>
                <w:spacing w:val="-57"/>
                <w:sz w:val="24"/>
                <w:szCs w:val="24"/>
              </w:rPr>
              <w:t xml:space="preserve"> </w:t>
            </w:r>
            <w:r>
              <w:rPr>
                <w:spacing w:val="-20"/>
                <w:sz w:val="24"/>
                <w:szCs w:val="24"/>
              </w:rPr>
              <w:t>之</w:t>
            </w:r>
            <w:r>
              <w:rPr>
                <w:spacing w:val="-18"/>
                <w:sz w:val="24"/>
                <w:szCs w:val="24"/>
              </w:rPr>
              <w:t xml:space="preserve"> </w:t>
            </w:r>
            <w:r>
              <w:rPr>
                <w:spacing w:val="-20"/>
                <w:sz w:val="24"/>
                <w:szCs w:val="24"/>
              </w:rPr>
              <w:t>日</w:t>
            </w:r>
            <w:r>
              <w:rPr>
                <w:sz w:val="24"/>
                <w:szCs w:val="24"/>
              </w:rPr>
              <w:t xml:space="preserve"> </w:t>
            </w:r>
            <w:r>
              <w:rPr>
                <w:spacing w:val="4"/>
                <w:sz w:val="24"/>
                <w:szCs w:val="24"/>
              </w:rPr>
              <w:t>内及时更新</w:t>
            </w:r>
          </w:p>
        </w:tc>
        <w:tc>
          <w:tcPr>
            <w:tcW w:w="1700" w:type="dxa"/>
            <w:vAlign w:val="top"/>
          </w:tcPr>
          <w:p>
            <w:pPr>
              <w:spacing w:before="235" w:line="219" w:lineRule="auto"/>
              <w:ind w:left="113"/>
              <w:rPr>
                <w:sz w:val="24"/>
                <w:szCs w:val="24"/>
              </w:rPr>
            </w:pPr>
            <w:r>
              <w:rPr>
                <w:spacing w:val="11"/>
                <w:sz w:val="24"/>
                <w:szCs w:val="24"/>
              </w:rPr>
              <w:t>各供电企业</w:t>
            </w:r>
          </w:p>
        </w:tc>
        <w:tc>
          <w:tcPr>
            <w:tcW w:w="1708" w:type="dxa"/>
            <w:vAlign w:val="top"/>
          </w:tcPr>
          <w:p>
            <w:pPr>
              <w:spacing w:before="176" w:line="218" w:lineRule="auto"/>
              <w:ind w:left="351"/>
              <w:rPr>
                <w:sz w:val="24"/>
                <w:szCs w:val="24"/>
              </w:rPr>
            </w:pPr>
            <w:r>
              <w:rPr>
                <w:spacing w:val="9"/>
                <w:sz w:val="24"/>
                <w:szCs w:val="24"/>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1506" w:type="dxa"/>
            <w:vAlign w:val="top"/>
          </w:tcPr>
          <w:p>
            <w:pPr>
              <w:spacing w:before="237" w:line="217" w:lineRule="auto"/>
              <w:ind w:left="255"/>
              <w:rPr>
                <w:sz w:val="24"/>
                <w:szCs w:val="24"/>
              </w:rPr>
            </w:pPr>
            <w:r>
              <w:rPr>
                <w:spacing w:val="8"/>
                <w:sz w:val="24"/>
                <w:szCs w:val="24"/>
              </w:rPr>
              <w:t>法规标准</w:t>
            </w:r>
          </w:p>
        </w:tc>
        <w:tc>
          <w:tcPr>
            <w:tcW w:w="1418" w:type="dxa"/>
            <w:vAlign w:val="top"/>
          </w:tcPr>
          <w:p>
            <w:pPr>
              <w:spacing w:before="242" w:line="217" w:lineRule="auto"/>
              <w:ind w:left="208"/>
              <w:rPr>
                <w:sz w:val="24"/>
                <w:szCs w:val="24"/>
              </w:rPr>
            </w:pPr>
            <w:r>
              <w:rPr>
                <w:spacing w:val="8"/>
                <w:sz w:val="24"/>
                <w:szCs w:val="24"/>
              </w:rPr>
              <w:t>法规标准</w:t>
            </w:r>
          </w:p>
        </w:tc>
        <w:tc>
          <w:tcPr>
            <w:tcW w:w="6144" w:type="dxa"/>
            <w:vAlign w:val="top"/>
          </w:tcPr>
          <w:p>
            <w:pPr>
              <w:spacing w:before="71" w:line="233" w:lineRule="auto"/>
              <w:ind w:left="128" w:right="144" w:hanging="13"/>
              <w:rPr>
                <w:sz w:val="24"/>
                <w:szCs w:val="24"/>
              </w:rPr>
            </w:pPr>
            <w:r>
              <w:rPr>
                <w:spacing w:val="15"/>
                <w:sz w:val="24"/>
                <w:szCs w:val="24"/>
              </w:rPr>
              <w:t>企业供电服务所执行的法律法规以及供电企业制定的</w:t>
            </w:r>
            <w:r>
              <w:rPr>
                <w:spacing w:val="12"/>
                <w:sz w:val="24"/>
                <w:szCs w:val="24"/>
              </w:rPr>
              <w:t xml:space="preserve"> </w:t>
            </w:r>
            <w:r>
              <w:rPr>
                <w:spacing w:val="13"/>
                <w:sz w:val="24"/>
                <w:szCs w:val="24"/>
              </w:rPr>
              <w:t>涉及用户利益的有关管理制度和技术标准。</w:t>
            </w:r>
          </w:p>
        </w:tc>
        <w:tc>
          <w:tcPr>
            <w:tcW w:w="1703" w:type="dxa"/>
            <w:vAlign w:val="top"/>
          </w:tcPr>
          <w:p>
            <w:pPr>
              <w:spacing w:before="76" w:line="231" w:lineRule="auto"/>
              <w:ind w:left="28" w:right="14" w:hanging="23"/>
              <w:rPr>
                <w:sz w:val="24"/>
                <w:szCs w:val="24"/>
              </w:rPr>
            </w:pPr>
            <w:r>
              <w:rPr>
                <w:spacing w:val="39"/>
                <w:sz w:val="24"/>
                <w:szCs w:val="24"/>
              </w:rPr>
              <w:t>信息形成或者</w:t>
            </w:r>
            <w:r>
              <w:rPr>
                <w:sz w:val="24"/>
                <w:szCs w:val="24"/>
              </w:rPr>
              <w:t xml:space="preserve"> </w:t>
            </w:r>
            <w:r>
              <w:rPr>
                <w:spacing w:val="-21"/>
                <w:sz w:val="24"/>
                <w:szCs w:val="24"/>
              </w:rPr>
              <w:t>变</w:t>
            </w:r>
            <w:r>
              <w:rPr>
                <w:spacing w:val="-56"/>
                <w:sz w:val="24"/>
                <w:szCs w:val="24"/>
              </w:rPr>
              <w:t xml:space="preserve"> </w:t>
            </w:r>
            <w:r>
              <w:rPr>
                <w:spacing w:val="-21"/>
                <w:sz w:val="24"/>
                <w:szCs w:val="24"/>
              </w:rPr>
              <w:t>更</w:t>
            </w:r>
            <w:r>
              <w:rPr>
                <w:spacing w:val="-59"/>
                <w:sz w:val="24"/>
                <w:szCs w:val="24"/>
              </w:rPr>
              <w:t xml:space="preserve"> </w:t>
            </w:r>
            <w:r>
              <w:rPr>
                <w:spacing w:val="-21"/>
                <w:sz w:val="24"/>
                <w:szCs w:val="24"/>
              </w:rPr>
              <w:t>之</w:t>
            </w:r>
            <w:r>
              <w:rPr>
                <w:spacing w:val="-18"/>
                <w:sz w:val="24"/>
                <w:szCs w:val="24"/>
              </w:rPr>
              <w:t xml:space="preserve"> </w:t>
            </w:r>
            <w:r>
              <w:rPr>
                <w:spacing w:val="-21"/>
                <w:sz w:val="24"/>
                <w:szCs w:val="24"/>
              </w:rPr>
              <w:t>日</w:t>
            </w:r>
            <w:r>
              <w:rPr>
                <w:spacing w:val="-60"/>
                <w:sz w:val="24"/>
                <w:szCs w:val="24"/>
              </w:rPr>
              <w:t xml:space="preserve"> </w:t>
            </w:r>
            <w:r>
              <w:rPr>
                <w:spacing w:val="-21"/>
                <w:sz w:val="24"/>
                <w:szCs w:val="24"/>
              </w:rPr>
              <w:t>起</w:t>
            </w:r>
            <w:r>
              <w:rPr>
                <w:spacing w:val="-47"/>
                <w:sz w:val="24"/>
                <w:szCs w:val="24"/>
              </w:rPr>
              <w:t xml:space="preserve"> </w:t>
            </w:r>
            <w:r>
              <w:rPr>
                <w:spacing w:val="-21"/>
                <w:sz w:val="24"/>
                <w:szCs w:val="24"/>
              </w:rPr>
              <w:t>10</w:t>
            </w:r>
          </w:p>
        </w:tc>
        <w:tc>
          <w:tcPr>
            <w:tcW w:w="1700" w:type="dxa"/>
            <w:vAlign w:val="top"/>
          </w:tcPr>
          <w:p>
            <w:pPr>
              <w:spacing w:before="236" w:line="219" w:lineRule="auto"/>
              <w:ind w:left="113"/>
              <w:rPr>
                <w:sz w:val="24"/>
                <w:szCs w:val="24"/>
              </w:rPr>
            </w:pPr>
            <w:r>
              <w:rPr>
                <w:spacing w:val="11"/>
                <w:sz w:val="24"/>
                <w:szCs w:val="24"/>
              </w:rPr>
              <w:t>各供电企业</w:t>
            </w:r>
          </w:p>
        </w:tc>
        <w:tc>
          <w:tcPr>
            <w:tcW w:w="1708" w:type="dxa"/>
            <w:vAlign w:val="top"/>
          </w:tcPr>
          <w:p>
            <w:pPr>
              <w:spacing w:before="174" w:line="218" w:lineRule="auto"/>
              <w:ind w:left="351"/>
              <w:rPr>
                <w:sz w:val="24"/>
                <w:szCs w:val="24"/>
              </w:rPr>
            </w:pPr>
            <w:r>
              <w:rPr>
                <w:spacing w:val="9"/>
                <w:sz w:val="24"/>
                <w:szCs w:val="24"/>
              </w:rPr>
              <w:t>政府网站</w:t>
            </w:r>
          </w:p>
        </w:tc>
      </w:tr>
    </w:tbl>
    <w:p>
      <w:pPr>
        <w:spacing w:line="234" w:lineRule="exact"/>
      </w:pPr>
    </w:p>
    <w:tbl>
      <w:tblPr>
        <w:tblStyle w:val="3"/>
        <w:tblW w:w="141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06"/>
        <w:gridCol w:w="1418"/>
        <w:gridCol w:w="6144"/>
        <w:gridCol w:w="1703"/>
        <w:gridCol w:w="1700"/>
        <w:gridCol w:w="17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506" w:type="dxa"/>
            <w:vAlign w:val="top"/>
          </w:tcPr>
          <w:p>
            <w:pPr>
              <w:spacing w:before="93" w:line="221" w:lineRule="auto"/>
              <w:ind w:left="250"/>
              <w:rPr>
                <w:sz w:val="24"/>
                <w:szCs w:val="24"/>
              </w:rPr>
            </w:pPr>
            <w:r>
              <w:rPr>
                <w:spacing w:val="9"/>
                <w:sz w:val="24"/>
                <w:szCs w:val="24"/>
              </w:rPr>
              <w:t>一级事项</w:t>
            </w:r>
          </w:p>
        </w:tc>
        <w:tc>
          <w:tcPr>
            <w:tcW w:w="1418" w:type="dxa"/>
            <w:vAlign w:val="top"/>
          </w:tcPr>
          <w:p>
            <w:pPr>
              <w:spacing w:before="93" w:line="221" w:lineRule="auto"/>
              <w:ind w:left="203"/>
              <w:rPr>
                <w:sz w:val="24"/>
                <w:szCs w:val="24"/>
              </w:rPr>
            </w:pPr>
            <w:r>
              <w:rPr>
                <w:spacing w:val="9"/>
                <w:sz w:val="24"/>
                <w:szCs w:val="24"/>
              </w:rPr>
              <w:t>二级事项</w:t>
            </w:r>
          </w:p>
        </w:tc>
        <w:tc>
          <w:tcPr>
            <w:tcW w:w="6144" w:type="dxa"/>
            <w:vAlign w:val="top"/>
          </w:tcPr>
          <w:p>
            <w:pPr>
              <w:spacing w:before="93" w:line="222" w:lineRule="auto"/>
              <w:ind w:left="2566"/>
              <w:rPr>
                <w:sz w:val="24"/>
                <w:szCs w:val="24"/>
              </w:rPr>
            </w:pPr>
            <w:r>
              <w:rPr>
                <w:spacing w:val="9"/>
                <w:sz w:val="24"/>
                <w:szCs w:val="24"/>
              </w:rPr>
              <w:t>公开内容</w:t>
            </w:r>
          </w:p>
        </w:tc>
        <w:tc>
          <w:tcPr>
            <w:tcW w:w="1703" w:type="dxa"/>
            <w:vAlign w:val="top"/>
          </w:tcPr>
          <w:p>
            <w:pPr>
              <w:spacing w:before="93" w:line="224" w:lineRule="auto"/>
              <w:ind w:left="346"/>
              <w:rPr>
                <w:sz w:val="24"/>
                <w:szCs w:val="24"/>
              </w:rPr>
            </w:pPr>
            <w:r>
              <w:rPr>
                <w:spacing w:val="9"/>
                <w:sz w:val="24"/>
                <w:szCs w:val="24"/>
              </w:rPr>
              <w:t>公开时限</w:t>
            </w:r>
          </w:p>
        </w:tc>
        <w:tc>
          <w:tcPr>
            <w:tcW w:w="1700" w:type="dxa"/>
            <w:vAlign w:val="top"/>
          </w:tcPr>
          <w:p>
            <w:pPr>
              <w:spacing w:before="93" w:line="224" w:lineRule="auto"/>
              <w:ind w:left="347"/>
              <w:rPr>
                <w:sz w:val="24"/>
                <w:szCs w:val="24"/>
              </w:rPr>
            </w:pPr>
            <w:r>
              <w:rPr>
                <w:spacing w:val="9"/>
                <w:sz w:val="24"/>
                <w:szCs w:val="24"/>
              </w:rPr>
              <w:t>公开主体</w:t>
            </w:r>
          </w:p>
        </w:tc>
        <w:tc>
          <w:tcPr>
            <w:tcW w:w="1708" w:type="dxa"/>
            <w:vAlign w:val="top"/>
          </w:tcPr>
          <w:p>
            <w:pPr>
              <w:spacing w:before="93" w:line="221" w:lineRule="auto"/>
              <w:ind w:left="348"/>
              <w:rPr>
                <w:sz w:val="24"/>
                <w:szCs w:val="24"/>
              </w:rPr>
            </w:pPr>
            <w:r>
              <w:rPr>
                <w:spacing w:val="9"/>
                <w:sz w:val="24"/>
                <w:szCs w:val="24"/>
              </w:rPr>
              <w:t>公开方式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1" w:hRule="atLeast"/>
        </w:trPr>
        <w:tc>
          <w:tcPr>
            <w:tcW w:w="1506" w:type="dxa"/>
            <w:vMerge w:val="restart"/>
            <w:tcBorders>
              <w:bottom w:val="nil"/>
            </w:tcBorders>
            <w:vAlign w:val="top"/>
          </w:tcPr>
          <w:p>
            <w:pPr>
              <w:pStyle w:val="5"/>
              <w:spacing w:line="251" w:lineRule="auto"/>
            </w:pPr>
          </w:p>
          <w:p>
            <w:pPr>
              <w:pStyle w:val="5"/>
              <w:spacing w:line="251" w:lineRule="auto"/>
            </w:pPr>
          </w:p>
          <w:p>
            <w:pPr>
              <w:pStyle w:val="5"/>
              <w:spacing w:line="251" w:lineRule="auto"/>
            </w:pPr>
          </w:p>
          <w:p>
            <w:pPr>
              <w:pStyle w:val="5"/>
              <w:spacing w:line="251" w:lineRule="auto"/>
            </w:pPr>
          </w:p>
          <w:p>
            <w:pPr>
              <w:pStyle w:val="5"/>
              <w:spacing w:line="251" w:lineRule="auto"/>
            </w:pPr>
          </w:p>
          <w:p>
            <w:pPr>
              <w:spacing w:before="78" w:line="217" w:lineRule="auto"/>
              <w:ind w:left="246"/>
              <w:rPr>
                <w:sz w:val="24"/>
                <w:szCs w:val="24"/>
              </w:rPr>
            </w:pPr>
            <w:r>
              <w:rPr>
                <w:spacing w:val="10"/>
                <w:sz w:val="24"/>
                <w:szCs w:val="24"/>
              </w:rPr>
              <w:t>便民服务</w:t>
            </w:r>
          </w:p>
        </w:tc>
        <w:tc>
          <w:tcPr>
            <w:tcW w:w="1418" w:type="dxa"/>
            <w:vAlign w:val="top"/>
          </w:tcPr>
          <w:p>
            <w:pPr>
              <w:pStyle w:val="5"/>
              <w:spacing w:line="306" w:lineRule="auto"/>
            </w:pPr>
          </w:p>
          <w:p>
            <w:pPr>
              <w:pStyle w:val="5"/>
              <w:spacing w:line="307" w:lineRule="auto"/>
            </w:pPr>
          </w:p>
          <w:p>
            <w:pPr>
              <w:spacing w:before="78" w:line="217" w:lineRule="auto"/>
              <w:ind w:left="215"/>
              <w:rPr>
                <w:sz w:val="24"/>
                <w:szCs w:val="24"/>
              </w:rPr>
            </w:pPr>
            <w:r>
              <w:rPr>
                <w:spacing w:val="6"/>
                <w:sz w:val="24"/>
                <w:szCs w:val="24"/>
              </w:rPr>
              <w:t>咨询投诉</w:t>
            </w:r>
          </w:p>
        </w:tc>
        <w:tc>
          <w:tcPr>
            <w:tcW w:w="6144" w:type="dxa"/>
            <w:vAlign w:val="top"/>
          </w:tcPr>
          <w:p>
            <w:pPr>
              <w:pStyle w:val="5"/>
              <w:spacing w:line="403" w:lineRule="auto"/>
            </w:pPr>
          </w:p>
          <w:p>
            <w:pPr>
              <w:spacing w:before="78" w:line="420" w:lineRule="exact"/>
              <w:ind w:left="115"/>
              <w:rPr>
                <w:sz w:val="24"/>
                <w:szCs w:val="24"/>
              </w:rPr>
            </w:pPr>
            <w:r>
              <w:rPr>
                <w:spacing w:val="10"/>
                <w:position w:val="13"/>
                <w:sz w:val="24"/>
                <w:szCs w:val="24"/>
              </w:rPr>
              <w:t>企业供电服务承诺以及供电服务热线、12398能源</w:t>
            </w:r>
            <w:r>
              <w:rPr>
                <w:spacing w:val="9"/>
                <w:position w:val="13"/>
                <w:sz w:val="24"/>
                <w:szCs w:val="24"/>
              </w:rPr>
              <w:t>监管</w:t>
            </w:r>
          </w:p>
          <w:p>
            <w:pPr>
              <w:spacing w:line="217" w:lineRule="auto"/>
              <w:ind w:left="124"/>
              <w:rPr>
                <w:sz w:val="24"/>
                <w:szCs w:val="24"/>
              </w:rPr>
            </w:pPr>
            <w:r>
              <w:rPr>
                <w:spacing w:val="13"/>
                <w:sz w:val="24"/>
                <w:szCs w:val="24"/>
              </w:rPr>
              <w:t>热线等投诉渠道，咨询投诉线下受理地点。</w:t>
            </w:r>
          </w:p>
        </w:tc>
        <w:tc>
          <w:tcPr>
            <w:tcW w:w="1703" w:type="dxa"/>
            <w:vMerge w:val="restart"/>
            <w:tcBorders>
              <w:bottom w:val="nil"/>
            </w:tcBorders>
            <w:vAlign w:val="top"/>
          </w:tcPr>
          <w:p>
            <w:pPr>
              <w:spacing w:before="51" w:line="215" w:lineRule="auto"/>
              <w:ind w:left="15"/>
              <w:rPr>
                <w:sz w:val="24"/>
                <w:szCs w:val="24"/>
              </w:rPr>
            </w:pPr>
            <w:r>
              <w:rPr>
                <w:spacing w:val="11"/>
                <w:sz w:val="24"/>
                <w:szCs w:val="24"/>
              </w:rPr>
              <w:t>个工作日内</w:t>
            </w:r>
          </w:p>
        </w:tc>
        <w:tc>
          <w:tcPr>
            <w:tcW w:w="1700" w:type="dxa"/>
            <w:vAlign w:val="top"/>
          </w:tcPr>
          <w:p>
            <w:pPr>
              <w:pStyle w:val="5"/>
              <w:spacing w:line="306" w:lineRule="auto"/>
            </w:pPr>
          </w:p>
          <w:p>
            <w:pPr>
              <w:pStyle w:val="5"/>
              <w:spacing w:line="306" w:lineRule="auto"/>
            </w:pPr>
          </w:p>
          <w:p>
            <w:pPr>
              <w:spacing w:before="78" w:line="219" w:lineRule="auto"/>
              <w:ind w:left="113"/>
              <w:rPr>
                <w:sz w:val="24"/>
                <w:szCs w:val="24"/>
              </w:rPr>
            </w:pPr>
            <w:r>
              <w:rPr>
                <w:spacing w:val="11"/>
                <w:sz w:val="24"/>
                <w:szCs w:val="24"/>
              </w:rPr>
              <w:t>各供电企业</w:t>
            </w:r>
          </w:p>
        </w:tc>
        <w:tc>
          <w:tcPr>
            <w:tcW w:w="1708" w:type="dxa"/>
            <w:vAlign w:val="top"/>
          </w:tcPr>
          <w:p>
            <w:pPr>
              <w:spacing w:before="130" w:line="218" w:lineRule="auto"/>
              <w:ind w:left="351"/>
              <w:rPr>
                <w:sz w:val="24"/>
                <w:szCs w:val="24"/>
              </w:rPr>
            </w:pPr>
            <w:r>
              <w:rPr>
                <w:spacing w:val="9"/>
                <w:sz w:val="24"/>
                <w:szCs w:val="24"/>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4" w:hRule="atLeast"/>
        </w:trPr>
        <w:tc>
          <w:tcPr>
            <w:tcW w:w="1506" w:type="dxa"/>
            <w:vMerge w:val="continue"/>
            <w:tcBorders>
              <w:top w:val="nil"/>
            </w:tcBorders>
            <w:vAlign w:val="top"/>
          </w:tcPr>
          <w:p>
            <w:pPr>
              <w:pStyle w:val="5"/>
            </w:pPr>
          </w:p>
        </w:tc>
        <w:tc>
          <w:tcPr>
            <w:tcW w:w="1418" w:type="dxa"/>
            <w:vAlign w:val="top"/>
          </w:tcPr>
          <w:p>
            <w:pPr>
              <w:pStyle w:val="5"/>
              <w:spacing w:line="478" w:lineRule="auto"/>
            </w:pPr>
          </w:p>
          <w:p>
            <w:pPr>
              <w:spacing w:before="78" w:line="220" w:lineRule="auto"/>
              <w:ind w:left="205"/>
              <w:rPr>
                <w:sz w:val="24"/>
                <w:szCs w:val="24"/>
              </w:rPr>
            </w:pPr>
            <w:r>
              <w:rPr>
                <w:spacing w:val="8"/>
                <w:sz w:val="24"/>
                <w:szCs w:val="24"/>
              </w:rPr>
              <w:t>安全警示</w:t>
            </w:r>
          </w:p>
        </w:tc>
        <w:tc>
          <w:tcPr>
            <w:tcW w:w="6144" w:type="dxa"/>
            <w:vAlign w:val="top"/>
          </w:tcPr>
          <w:p>
            <w:pPr>
              <w:pStyle w:val="5"/>
              <w:spacing w:line="273" w:lineRule="auto"/>
            </w:pPr>
          </w:p>
          <w:p>
            <w:pPr>
              <w:spacing w:before="78" w:line="420" w:lineRule="exact"/>
              <w:ind w:left="111"/>
              <w:rPr>
                <w:sz w:val="24"/>
                <w:szCs w:val="24"/>
              </w:rPr>
            </w:pPr>
            <w:r>
              <w:rPr>
                <w:spacing w:val="13"/>
                <w:position w:val="13"/>
                <w:sz w:val="24"/>
                <w:szCs w:val="24"/>
              </w:rPr>
              <w:t>及时公开用电使用常识和安全风险、</w:t>
            </w:r>
            <w:r>
              <w:rPr>
                <w:spacing w:val="-57"/>
                <w:position w:val="13"/>
                <w:sz w:val="24"/>
                <w:szCs w:val="24"/>
              </w:rPr>
              <w:t xml:space="preserve"> </w:t>
            </w:r>
            <w:r>
              <w:rPr>
                <w:spacing w:val="13"/>
                <w:position w:val="13"/>
                <w:sz w:val="24"/>
                <w:szCs w:val="24"/>
              </w:rPr>
              <w:t>隐患信息，应急</w:t>
            </w:r>
          </w:p>
          <w:p>
            <w:pPr>
              <w:spacing w:before="1" w:line="217" w:lineRule="auto"/>
              <w:ind w:left="113"/>
              <w:rPr>
                <w:sz w:val="24"/>
                <w:szCs w:val="24"/>
              </w:rPr>
            </w:pPr>
            <w:r>
              <w:rPr>
                <w:spacing w:val="11"/>
                <w:sz w:val="24"/>
                <w:szCs w:val="24"/>
              </w:rPr>
              <w:t>措施、避险措施。</w:t>
            </w:r>
          </w:p>
        </w:tc>
        <w:tc>
          <w:tcPr>
            <w:tcW w:w="1703" w:type="dxa"/>
            <w:vMerge w:val="continue"/>
            <w:tcBorders>
              <w:top w:val="nil"/>
            </w:tcBorders>
            <w:vAlign w:val="top"/>
          </w:tcPr>
          <w:p>
            <w:pPr>
              <w:pStyle w:val="5"/>
            </w:pPr>
          </w:p>
        </w:tc>
        <w:tc>
          <w:tcPr>
            <w:tcW w:w="1700" w:type="dxa"/>
            <w:vAlign w:val="top"/>
          </w:tcPr>
          <w:p>
            <w:pPr>
              <w:pStyle w:val="5"/>
            </w:pPr>
          </w:p>
          <w:p>
            <w:pPr>
              <w:pStyle w:val="5"/>
            </w:pPr>
          </w:p>
          <w:p>
            <w:pPr>
              <w:spacing w:before="78" w:line="219" w:lineRule="auto"/>
              <w:ind w:left="113"/>
              <w:rPr>
                <w:sz w:val="24"/>
                <w:szCs w:val="24"/>
              </w:rPr>
            </w:pPr>
            <w:r>
              <w:rPr>
                <w:spacing w:val="11"/>
                <w:sz w:val="24"/>
                <w:szCs w:val="24"/>
              </w:rPr>
              <w:t>各供电企业</w:t>
            </w:r>
          </w:p>
        </w:tc>
        <w:tc>
          <w:tcPr>
            <w:tcW w:w="1708" w:type="dxa"/>
            <w:vAlign w:val="top"/>
          </w:tcPr>
          <w:p>
            <w:pPr>
              <w:spacing w:before="132" w:line="218" w:lineRule="auto"/>
              <w:ind w:left="351"/>
              <w:rPr>
                <w:sz w:val="24"/>
                <w:szCs w:val="24"/>
              </w:rPr>
            </w:pPr>
            <w:r>
              <w:rPr>
                <w:spacing w:val="9"/>
                <w:sz w:val="24"/>
                <w:szCs w:val="24"/>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4" w:hRule="atLeast"/>
        </w:trPr>
        <w:tc>
          <w:tcPr>
            <w:tcW w:w="1506" w:type="dxa"/>
            <w:vAlign w:val="top"/>
          </w:tcPr>
          <w:p>
            <w:pPr>
              <w:pStyle w:val="5"/>
              <w:spacing w:line="457" w:lineRule="auto"/>
            </w:pPr>
          </w:p>
          <w:p>
            <w:pPr>
              <w:spacing w:before="78" w:line="216" w:lineRule="auto"/>
              <w:ind w:left="254"/>
              <w:rPr>
                <w:sz w:val="24"/>
                <w:szCs w:val="24"/>
              </w:rPr>
            </w:pPr>
            <w:r>
              <w:rPr>
                <w:spacing w:val="8"/>
                <w:sz w:val="24"/>
                <w:szCs w:val="24"/>
              </w:rPr>
              <w:t>开放信息</w:t>
            </w:r>
          </w:p>
        </w:tc>
        <w:tc>
          <w:tcPr>
            <w:tcW w:w="1418" w:type="dxa"/>
            <w:vAlign w:val="top"/>
          </w:tcPr>
          <w:p>
            <w:pPr>
              <w:pStyle w:val="5"/>
            </w:pPr>
          </w:p>
        </w:tc>
        <w:tc>
          <w:tcPr>
            <w:tcW w:w="6144" w:type="dxa"/>
            <w:vAlign w:val="top"/>
          </w:tcPr>
          <w:p>
            <w:pPr>
              <w:pStyle w:val="5"/>
              <w:spacing w:line="249" w:lineRule="auto"/>
            </w:pPr>
          </w:p>
          <w:p>
            <w:pPr>
              <w:spacing w:before="78" w:line="420" w:lineRule="exact"/>
              <w:ind w:left="112"/>
              <w:rPr>
                <w:sz w:val="24"/>
                <w:szCs w:val="24"/>
              </w:rPr>
            </w:pPr>
            <w:r>
              <w:rPr>
                <w:spacing w:val="15"/>
                <w:position w:val="13"/>
                <w:sz w:val="24"/>
                <w:szCs w:val="24"/>
              </w:rPr>
              <w:t>公开本地区配电网接入能力和容量受限情况，按季度</w:t>
            </w:r>
          </w:p>
          <w:p>
            <w:pPr>
              <w:spacing w:before="1" w:line="214" w:lineRule="auto"/>
              <w:ind w:left="113"/>
              <w:rPr>
                <w:sz w:val="24"/>
                <w:szCs w:val="24"/>
              </w:rPr>
            </w:pPr>
            <w:r>
              <w:rPr>
                <w:spacing w:val="2"/>
                <w:sz w:val="24"/>
                <w:szCs w:val="24"/>
              </w:rPr>
              <w:t>发布。</w:t>
            </w:r>
          </w:p>
        </w:tc>
        <w:tc>
          <w:tcPr>
            <w:tcW w:w="1703" w:type="dxa"/>
            <w:vAlign w:val="top"/>
          </w:tcPr>
          <w:p>
            <w:pPr>
              <w:pStyle w:val="5"/>
              <w:spacing w:line="457" w:lineRule="auto"/>
            </w:pPr>
          </w:p>
          <w:p>
            <w:pPr>
              <w:spacing w:before="78" w:line="217" w:lineRule="auto"/>
              <w:ind w:left="10"/>
              <w:rPr>
                <w:sz w:val="24"/>
                <w:szCs w:val="24"/>
              </w:rPr>
            </w:pPr>
            <w:r>
              <w:rPr>
                <w:spacing w:val="10"/>
                <w:sz w:val="24"/>
                <w:szCs w:val="24"/>
              </w:rPr>
              <w:t>及时更新</w:t>
            </w:r>
          </w:p>
        </w:tc>
        <w:tc>
          <w:tcPr>
            <w:tcW w:w="1700" w:type="dxa"/>
            <w:vAlign w:val="top"/>
          </w:tcPr>
          <w:p>
            <w:pPr>
              <w:pStyle w:val="5"/>
              <w:spacing w:line="456" w:lineRule="auto"/>
            </w:pPr>
          </w:p>
          <w:p>
            <w:pPr>
              <w:spacing w:before="78" w:line="219" w:lineRule="auto"/>
              <w:ind w:left="113"/>
              <w:rPr>
                <w:sz w:val="24"/>
                <w:szCs w:val="24"/>
              </w:rPr>
            </w:pPr>
            <w:r>
              <w:rPr>
                <w:spacing w:val="11"/>
                <w:sz w:val="24"/>
                <w:szCs w:val="24"/>
              </w:rPr>
              <w:t>各供电企业</w:t>
            </w:r>
          </w:p>
        </w:tc>
        <w:tc>
          <w:tcPr>
            <w:tcW w:w="1708" w:type="dxa"/>
            <w:vAlign w:val="top"/>
          </w:tcPr>
          <w:p>
            <w:pPr>
              <w:spacing w:before="134" w:line="218" w:lineRule="auto"/>
              <w:ind w:left="351"/>
              <w:rPr>
                <w:sz w:val="24"/>
                <w:szCs w:val="24"/>
              </w:rPr>
            </w:pPr>
            <w:r>
              <w:rPr>
                <w:spacing w:val="9"/>
                <w:sz w:val="24"/>
                <w:szCs w:val="24"/>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1506" w:type="dxa"/>
            <w:vMerge w:val="restart"/>
            <w:tcBorders>
              <w:bottom w:val="nil"/>
            </w:tcBorders>
            <w:vAlign w:val="top"/>
          </w:tcPr>
          <w:p>
            <w:pPr>
              <w:pStyle w:val="5"/>
              <w:spacing w:line="269" w:lineRule="auto"/>
            </w:pPr>
          </w:p>
          <w:p>
            <w:pPr>
              <w:pStyle w:val="5"/>
              <w:spacing w:line="269" w:lineRule="auto"/>
            </w:pPr>
          </w:p>
          <w:p>
            <w:pPr>
              <w:spacing w:before="78" w:line="216" w:lineRule="auto"/>
              <w:ind w:left="109"/>
              <w:rPr>
                <w:sz w:val="24"/>
                <w:szCs w:val="24"/>
              </w:rPr>
            </w:pPr>
            <w:r>
              <w:rPr>
                <w:spacing w:val="13"/>
                <w:sz w:val="24"/>
                <w:szCs w:val="24"/>
              </w:rPr>
              <w:t>信息公开目</w:t>
            </w:r>
          </w:p>
          <w:p>
            <w:pPr>
              <w:spacing w:before="138" w:line="218" w:lineRule="auto"/>
              <w:ind w:left="127"/>
              <w:rPr>
                <w:sz w:val="24"/>
                <w:szCs w:val="24"/>
              </w:rPr>
            </w:pPr>
            <w:r>
              <w:rPr>
                <w:spacing w:val="9"/>
                <w:sz w:val="24"/>
                <w:szCs w:val="24"/>
              </w:rPr>
              <w:t>录、指南和</w:t>
            </w:r>
          </w:p>
          <w:p>
            <w:pPr>
              <w:spacing w:before="136" w:line="217" w:lineRule="auto"/>
              <w:ind w:left="506"/>
              <w:rPr>
                <w:sz w:val="24"/>
                <w:szCs w:val="24"/>
              </w:rPr>
            </w:pPr>
            <w:r>
              <w:rPr>
                <w:spacing w:val="2"/>
                <w:sz w:val="24"/>
                <w:szCs w:val="24"/>
              </w:rPr>
              <w:t>年报</w:t>
            </w:r>
          </w:p>
        </w:tc>
        <w:tc>
          <w:tcPr>
            <w:tcW w:w="1418" w:type="dxa"/>
            <w:vAlign w:val="top"/>
          </w:tcPr>
          <w:p>
            <w:pPr>
              <w:spacing w:before="292" w:line="217" w:lineRule="auto"/>
              <w:ind w:left="198"/>
              <w:rPr>
                <w:sz w:val="24"/>
                <w:szCs w:val="24"/>
              </w:rPr>
            </w:pPr>
            <w:r>
              <w:rPr>
                <w:spacing w:val="10"/>
                <w:sz w:val="24"/>
                <w:szCs w:val="24"/>
              </w:rPr>
              <w:t>公开目录</w:t>
            </w:r>
          </w:p>
        </w:tc>
        <w:tc>
          <w:tcPr>
            <w:tcW w:w="6144" w:type="dxa"/>
            <w:vAlign w:val="top"/>
          </w:tcPr>
          <w:p>
            <w:pPr>
              <w:spacing w:before="292" w:line="215" w:lineRule="auto"/>
              <w:ind w:left="113"/>
              <w:rPr>
                <w:sz w:val="24"/>
                <w:szCs w:val="24"/>
              </w:rPr>
            </w:pPr>
            <w:r>
              <w:rPr>
                <w:spacing w:val="14"/>
                <w:sz w:val="24"/>
                <w:szCs w:val="24"/>
              </w:rPr>
              <w:t>编制并公布本企业信息公开目录</w:t>
            </w:r>
          </w:p>
        </w:tc>
        <w:tc>
          <w:tcPr>
            <w:tcW w:w="1703" w:type="dxa"/>
            <w:vAlign w:val="top"/>
          </w:tcPr>
          <w:p>
            <w:pPr>
              <w:spacing w:before="292" w:line="217" w:lineRule="auto"/>
              <w:ind w:left="10"/>
              <w:rPr>
                <w:sz w:val="24"/>
                <w:szCs w:val="24"/>
              </w:rPr>
            </w:pPr>
            <w:r>
              <w:rPr>
                <w:spacing w:val="10"/>
                <w:sz w:val="24"/>
                <w:szCs w:val="24"/>
              </w:rPr>
              <w:t>及时更新</w:t>
            </w:r>
          </w:p>
        </w:tc>
        <w:tc>
          <w:tcPr>
            <w:tcW w:w="1700" w:type="dxa"/>
            <w:vAlign w:val="top"/>
          </w:tcPr>
          <w:p>
            <w:pPr>
              <w:spacing w:before="292" w:line="219" w:lineRule="auto"/>
              <w:ind w:left="113"/>
              <w:rPr>
                <w:sz w:val="24"/>
                <w:szCs w:val="24"/>
              </w:rPr>
            </w:pPr>
            <w:r>
              <w:rPr>
                <w:spacing w:val="11"/>
                <w:sz w:val="24"/>
                <w:szCs w:val="24"/>
              </w:rPr>
              <w:t>各供电企业</w:t>
            </w:r>
          </w:p>
        </w:tc>
        <w:tc>
          <w:tcPr>
            <w:tcW w:w="1708" w:type="dxa"/>
            <w:vAlign w:val="top"/>
          </w:tcPr>
          <w:p>
            <w:pPr>
              <w:spacing w:before="134" w:line="218" w:lineRule="auto"/>
              <w:ind w:left="351"/>
              <w:rPr>
                <w:sz w:val="24"/>
                <w:szCs w:val="24"/>
              </w:rPr>
            </w:pPr>
            <w:r>
              <w:rPr>
                <w:spacing w:val="9"/>
                <w:sz w:val="24"/>
                <w:szCs w:val="24"/>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1506" w:type="dxa"/>
            <w:vMerge w:val="continue"/>
            <w:tcBorders>
              <w:top w:val="nil"/>
              <w:bottom w:val="nil"/>
            </w:tcBorders>
            <w:vAlign w:val="top"/>
          </w:tcPr>
          <w:p>
            <w:pPr>
              <w:pStyle w:val="5"/>
            </w:pPr>
          </w:p>
        </w:tc>
        <w:tc>
          <w:tcPr>
            <w:tcW w:w="1418" w:type="dxa"/>
            <w:vAlign w:val="top"/>
          </w:tcPr>
          <w:p>
            <w:pPr>
              <w:spacing w:before="293" w:line="217" w:lineRule="auto"/>
              <w:ind w:left="198"/>
              <w:rPr>
                <w:sz w:val="24"/>
                <w:szCs w:val="24"/>
              </w:rPr>
            </w:pPr>
            <w:r>
              <w:rPr>
                <w:spacing w:val="10"/>
                <w:sz w:val="24"/>
                <w:szCs w:val="24"/>
              </w:rPr>
              <w:t>公开指南</w:t>
            </w:r>
          </w:p>
        </w:tc>
        <w:tc>
          <w:tcPr>
            <w:tcW w:w="6144" w:type="dxa"/>
            <w:vAlign w:val="top"/>
          </w:tcPr>
          <w:p>
            <w:pPr>
              <w:spacing w:before="292" w:line="215" w:lineRule="auto"/>
              <w:ind w:left="113"/>
              <w:rPr>
                <w:sz w:val="24"/>
                <w:szCs w:val="24"/>
              </w:rPr>
            </w:pPr>
            <w:r>
              <w:rPr>
                <w:spacing w:val="15"/>
                <w:sz w:val="24"/>
                <w:szCs w:val="24"/>
              </w:rPr>
              <w:t>发布并及时更新本企业信息公开指南</w:t>
            </w:r>
          </w:p>
        </w:tc>
        <w:tc>
          <w:tcPr>
            <w:tcW w:w="1703" w:type="dxa"/>
            <w:vAlign w:val="top"/>
          </w:tcPr>
          <w:p>
            <w:pPr>
              <w:spacing w:before="293" w:line="217" w:lineRule="auto"/>
              <w:ind w:left="10"/>
              <w:rPr>
                <w:sz w:val="24"/>
                <w:szCs w:val="24"/>
              </w:rPr>
            </w:pPr>
            <w:r>
              <w:rPr>
                <w:spacing w:val="10"/>
                <w:sz w:val="24"/>
                <w:szCs w:val="24"/>
              </w:rPr>
              <w:t>及时更新</w:t>
            </w:r>
          </w:p>
        </w:tc>
        <w:tc>
          <w:tcPr>
            <w:tcW w:w="1700" w:type="dxa"/>
            <w:vAlign w:val="top"/>
          </w:tcPr>
          <w:p>
            <w:pPr>
              <w:spacing w:before="292" w:line="219" w:lineRule="auto"/>
              <w:ind w:left="113"/>
              <w:rPr>
                <w:sz w:val="24"/>
                <w:szCs w:val="24"/>
              </w:rPr>
            </w:pPr>
            <w:r>
              <w:rPr>
                <w:spacing w:val="11"/>
                <w:sz w:val="24"/>
                <w:szCs w:val="24"/>
              </w:rPr>
              <w:t>各供电企业</w:t>
            </w:r>
          </w:p>
        </w:tc>
        <w:tc>
          <w:tcPr>
            <w:tcW w:w="1708" w:type="dxa"/>
            <w:vAlign w:val="top"/>
          </w:tcPr>
          <w:p>
            <w:pPr>
              <w:spacing w:before="134" w:line="218" w:lineRule="auto"/>
              <w:ind w:left="351"/>
              <w:rPr>
                <w:sz w:val="24"/>
                <w:szCs w:val="24"/>
              </w:rPr>
            </w:pPr>
            <w:r>
              <w:rPr>
                <w:spacing w:val="9"/>
                <w:sz w:val="24"/>
                <w:szCs w:val="24"/>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2" w:hRule="atLeast"/>
        </w:trPr>
        <w:tc>
          <w:tcPr>
            <w:tcW w:w="1506" w:type="dxa"/>
            <w:vMerge w:val="continue"/>
            <w:tcBorders>
              <w:top w:val="nil"/>
            </w:tcBorders>
            <w:vAlign w:val="top"/>
          </w:tcPr>
          <w:p>
            <w:pPr>
              <w:pStyle w:val="5"/>
            </w:pPr>
          </w:p>
        </w:tc>
        <w:tc>
          <w:tcPr>
            <w:tcW w:w="1418" w:type="dxa"/>
            <w:vAlign w:val="top"/>
          </w:tcPr>
          <w:p>
            <w:pPr>
              <w:spacing w:before="296" w:line="217" w:lineRule="auto"/>
              <w:ind w:left="198"/>
              <w:rPr>
                <w:sz w:val="24"/>
                <w:szCs w:val="24"/>
              </w:rPr>
            </w:pPr>
            <w:r>
              <w:rPr>
                <w:spacing w:val="10"/>
                <w:sz w:val="24"/>
                <w:szCs w:val="24"/>
              </w:rPr>
              <w:t>公开年报</w:t>
            </w:r>
          </w:p>
        </w:tc>
        <w:tc>
          <w:tcPr>
            <w:tcW w:w="6144" w:type="dxa"/>
            <w:vAlign w:val="top"/>
          </w:tcPr>
          <w:p>
            <w:pPr>
              <w:spacing w:before="295" w:line="215" w:lineRule="auto"/>
              <w:ind w:left="113"/>
              <w:rPr>
                <w:sz w:val="24"/>
                <w:szCs w:val="24"/>
              </w:rPr>
            </w:pPr>
            <w:r>
              <w:rPr>
                <w:spacing w:val="15"/>
                <w:sz w:val="24"/>
                <w:szCs w:val="24"/>
              </w:rPr>
              <w:t>编制和发布本企业上一年度信息公开年报</w:t>
            </w:r>
          </w:p>
        </w:tc>
        <w:tc>
          <w:tcPr>
            <w:tcW w:w="1703" w:type="dxa"/>
            <w:vAlign w:val="top"/>
          </w:tcPr>
          <w:p>
            <w:pPr>
              <w:spacing w:before="296" w:line="217" w:lineRule="auto"/>
              <w:ind w:left="10"/>
              <w:rPr>
                <w:sz w:val="24"/>
                <w:szCs w:val="24"/>
              </w:rPr>
            </w:pPr>
            <w:r>
              <w:rPr>
                <w:spacing w:val="10"/>
                <w:sz w:val="24"/>
                <w:szCs w:val="24"/>
              </w:rPr>
              <w:t>及时更新</w:t>
            </w:r>
          </w:p>
        </w:tc>
        <w:tc>
          <w:tcPr>
            <w:tcW w:w="1700" w:type="dxa"/>
            <w:vAlign w:val="top"/>
          </w:tcPr>
          <w:p>
            <w:pPr>
              <w:spacing w:before="295" w:line="219" w:lineRule="auto"/>
              <w:ind w:left="113"/>
              <w:rPr>
                <w:sz w:val="24"/>
                <w:szCs w:val="24"/>
              </w:rPr>
            </w:pPr>
            <w:r>
              <w:rPr>
                <w:spacing w:val="11"/>
                <w:sz w:val="24"/>
                <w:szCs w:val="24"/>
              </w:rPr>
              <w:t>各供电企业</w:t>
            </w:r>
          </w:p>
        </w:tc>
        <w:tc>
          <w:tcPr>
            <w:tcW w:w="1708" w:type="dxa"/>
            <w:vAlign w:val="top"/>
          </w:tcPr>
          <w:p>
            <w:pPr>
              <w:spacing w:before="137" w:line="218" w:lineRule="auto"/>
              <w:ind w:left="351"/>
              <w:rPr>
                <w:sz w:val="24"/>
                <w:szCs w:val="24"/>
              </w:rPr>
            </w:pPr>
            <w:r>
              <w:rPr>
                <w:spacing w:val="9"/>
                <w:sz w:val="24"/>
                <w:szCs w:val="24"/>
              </w:rPr>
              <w:t>政府网站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9" w:hRule="atLeast"/>
        </w:trPr>
        <w:tc>
          <w:tcPr>
            <w:tcW w:w="14179" w:type="dxa"/>
            <w:gridSpan w:val="6"/>
            <w:vAlign w:val="top"/>
          </w:tcPr>
          <w:p>
            <w:pPr>
              <w:spacing w:before="137" w:line="323" w:lineRule="auto"/>
              <w:ind w:left="132" w:right="124" w:hanging="11"/>
              <w:jc w:val="both"/>
              <w:rPr>
                <w:sz w:val="24"/>
                <w:szCs w:val="24"/>
              </w:rPr>
            </w:pPr>
            <w:r>
              <w:rPr>
                <w:spacing w:val="14"/>
                <w:sz w:val="24"/>
                <w:szCs w:val="24"/>
              </w:rPr>
              <w:t>政策依据：</w:t>
            </w:r>
            <w:r>
              <w:rPr>
                <w:spacing w:val="-63"/>
                <w:sz w:val="24"/>
                <w:szCs w:val="24"/>
              </w:rPr>
              <w:t xml:space="preserve"> </w:t>
            </w:r>
            <w:r>
              <w:rPr>
                <w:spacing w:val="14"/>
                <w:sz w:val="24"/>
                <w:szCs w:val="24"/>
              </w:rPr>
              <w:t>国家能源局关于印发《供电企业信息公开实施办法》</w:t>
            </w:r>
            <w:r>
              <w:rPr>
                <w:spacing w:val="-52"/>
                <w:sz w:val="24"/>
                <w:szCs w:val="24"/>
              </w:rPr>
              <w:t xml:space="preserve"> </w:t>
            </w:r>
            <w:r>
              <w:rPr>
                <w:spacing w:val="14"/>
                <w:sz w:val="24"/>
                <w:szCs w:val="24"/>
              </w:rPr>
              <w:t>的通知（国能发监管规〔2021〕56号</w:t>
            </w:r>
            <w:r>
              <w:rPr>
                <w:spacing w:val="6"/>
                <w:sz w:val="24"/>
                <w:szCs w:val="24"/>
              </w:rPr>
              <w:t>）</w:t>
            </w:r>
            <w:r>
              <w:rPr>
                <w:spacing w:val="-61"/>
                <w:sz w:val="24"/>
                <w:szCs w:val="24"/>
              </w:rPr>
              <w:t xml:space="preserve"> </w:t>
            </w:r>
            <w:r>
              <w:rPr>
                <w:spacing w:val="6"/>
                <w:sz w:val="24"/>
                <w:szCs w:val="24"/>
              </w:rPr>
              <w:t>；</w:t>
            </w:r>
            <w:r>
              <w:rPr>
                <w:spacing w:val="14"/>
                <w:sz w:val="24"/>
                <w:szCs w:val="24"/>
              </w:rPr>
              <w:t>公开时限：停电信</w:t>
            </w:r>
            <w:r>
              <w:rPr>
                <w:sz w:val="24"/>
                <w:szCs w:val="24"/>
              </w:rPr>
              <w:t xml:space="preserve"> </w:t>
            </w:r>
            <w:r>
              <w:rPr>
                <w:spacing w:val="16"/>
                <w:sz w:val="24"/>
                <w:szCs w:val="24"/>
              </w:rPr>
              <w:t>息形成之日内及时更新，其余信息形成或者变更之日起10个工作日内；公开渠道和载体：各地政府网站</w:t>
            </w:r>
            <w:r>
              <w:rPr>
                <w:spacing w:val="-69"/>
                <w:sz w:val="24"/>
                <w:szCs w:val="24"/>
              </w:rPr>
              <w:t xml:space="preserve"> </w:t>
            </w:r>
            <w:r>
              <w:rPr>
                <w:spacing w:val="16"/>
                <w:sz w:val="24"/>
                <w:szCs w:val="24"/>
              </w:rPr>
              <w:t>“</w:t>
            </w:r>
            <w:r>
              <w:rPr>
                <w:spacing w:val="-92"/>
                <w:sz w:val="24"/>
                <w:szCs w:val="24"/>
              </w:rPr>
              <w:t xml:space="preserve"> </w:t>
            </w:r>
            <w:r>
              <w:rPr>
                <w:spacing w:val="16"/>
                <w:sz w:val="24"/>
                <w:szCs w:val="24"/>
              </w:rPr>
              <w:t>公共企</w:t>
            </w:r>
            <w:r>
              <w:rPr>
                <w:spacing w:val="15"/>
                <w:sz w:val="24"/>
                <w:szCs w:val="24"/>
              </w:rPr>
              <w:t>事业单位信</w:t>
            </w:r>
          </w:p>
          <w:p>
            <w:pPr>
              <w:spacing w:line="215" w:lineRule="auto"/>
              <w:ind w:left="133"/>
              <w:rPr>
                <w:sz w:val="24"/>
                <w:szCs w:val="24"/>
              </w:rPr>
            </w:pPr>
            <w:r>
              <w:rPr>
                <w:spacing w:val="14"/>
                <w:sz w:val="24"/>
                <w:szCs w:val="24"/>
              </w:rPr>
              <w:t>息公开专栏</w:t>
            </w:r>
            <w:r>
              <w:rPr>
                <w:spacing w:val="-83"/>
                <w:sz w:val="24"/>
                <w:szCs w:val="24"/>
              </w:rPr>
              <w:t xml:space="preserve"> </w:t>
            </w:r>
            <w:r>
              <w:rPr>
                <w:spacing w:val="14"/>
                <w:sz w:val="24"/>
                <w:szCs w:val="24"/>
              </w:rPr>
              <w:t>”为信息公开的第一平台，各供电企业官网或微信公众号同步公开。</w:t>
            </w:r>
          </w:p>
        </w:tc>
      </w:tr>
    </w:tbl>
    <w:p>
      <w:pPr>
        <w:rPr>
          <w:rFonts w:ascii="Arial"/>
          <w:sz w:val="21"/>
        </w:rPr>
      </w:pPr>
      <w:bookmarkStart w:id="0" w:name="_GoBack"/>
      <w:bookmarkEnd w:id="0"/>
    </w:p>
    <w:sectPr>
      <w:footerReference r:id="rId5" w:type="default"/>
      <w:pgSz w:w="16840" w:h="11907"/>
      <w:pgMar w:top="1012" w:right="1328" w:bottom="1650" w:left="1327" w:header="0" w:footer="137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6541"/>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true"/>
  <w:bordersDoNotSurroundFooter w:val="true"/>
  <w:documentProtection w:enforcement="0"/>
  <w:defaultTabStop w:val="420"/>
  <w:displayHorizontalDrawingGridEvery w:val="1"/>
  <w:displayVerticalDrawingGridEvery w:val="1"/>
  <w:characterSpacingControl w:val="doNotCompress"/>
  <w:footnotePr>
    <w:footnote w:id="0"/>
    <w:footnote w:id="1"/>
  </w:footnotePr>
  <w:endnotePr>
    <w:endnote w:id="0"/>
    <w:endnote w:id="1"/>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1E5075"/>
    <w:rsid w:val="0E2C57E8"/>
    <w:rsid w:val="1FF369D9"/>
    <w:rsid w:val="3A8E29EE"/>
    <w:rsid w:val="617747DE"/>
    <w:rsid w:val="EAB684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31"/>
      <w:szCs w:val="31"/>
      <w:lang w:val="en-US" w:eastAsia="en-US" w:bidi="ar-SA"/>
    </w:rPr>
  </w:style>
  <w:style w:type="paragraph" w:customStyle="1" w:styleId="5">
    <w:name w:val="Table Text"/>
    <w:basedOn w:val="1"/>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69</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2023-10-13T03:41:00Z</dcterms:created>
  <dc:creator>island</dc:creator>
  <cp:lastModifiedBy>ningling</cp:lastModifiedBy>
  <cp:lastPrinted>2023-10-16T16:45:00Z</cp:lastPrinted>
  <dcterms:modified xsi:type="dcterms:W3CDTF">2023-10-20T17:28:10Z</dcterms:modified>
  <dc:title>宁陵县人民政府办公室关于做好公共企事业单位信息公开工作的通知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2023-10-13T09:50:00Z</vt:filetime>
  </property>
  <property fmtid="{D5CDD505-2E9C-101B-9397-08002B2CF9AE}" pid="4" name="KSOProductBuildVer">
    <vt:lpwstr>2052-11.8.2.9980</vt:lpwstr>
  </property>
  <property fmtid="{D5CDD505-2E9C-101B-9397-08002B2CF9AE}" pid="5" name="ICV">
    <vt:lpwstr>D1CDE72EBC68472BA593F2DBEE330564</vt:lpwstr>
  </property>
</Properties>
</file>