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-781" w:rightChars="-244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FF0000"/>
          <w:spacing w:val="-20"/>
          <w:w w:val="90"/>
          <w:sz w:val="72"/>
          <w:szCs w:val="72"/>
          <w:lang w:val="en-US" w:eastAsia="zh-CN"/>
        </w:rPr>
      </w:pPr>
      <w:r>
        <w:rPr>
          <w:b w:val="0"/>
          <w:bCs w:val="0"/>
          <w:color w:val="FF0000"/>
          <w:w w:val="92"/>
          <w:sz w:val="7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110490</wp:posOffset>
                </wp:positionV>
                <wp:extent cx="1308735" cy="1040130"/>
                <wp:effectExtent l="0" t="0" r="5715" b="7620"/>
                <wp:wrapSquare wrapText="bothSides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1220" y="2407920"/>
                          <a:ext cx="1308735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w w:val="80"/>
                                <w:sz w:val="96"/>
                                <w:szCs w:val="96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w w:val="80"/>
                                <w:sz w:val="96"/>
                                <w:szCs w:val="96"/>
                                <w:highlight w:val="none"/>
                                <w:lang w:eastAsia="zh-CN"/>
                                <w14:textFill>
                                  <w14:gradFill>
                                    <w14:gsLst>
                                      <w14:gs w14:pos="10000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3pt;margin-top:8.7pt;height:81.9pt;width:103.05pt;mso-wrap-distance-bottom:0pt;mso-wrap-distance-left:9pt;mso-wrap-distance-right:9pt;mso-wrap-distance-top:0pt;z-index:251661312;v-text-anchor:middle;mso-width-relative:page;mso-height-relative:page;" fillcolor="#FFFFFF [3201]" filled="t" stroked="f" coordsize="21600,21600" o:gfxdata="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cUVRLZAAAACgEAAA8AAAAAAAAAAQAgAAAA&#10;IgAAAGRycy9kb3ducmV2LnhtbFBLAQIUABQAAAAIAIdO4kCr8hWUfAIAAOM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w w:val="80"/>
                          <w:sz w:val="96"/>
                          <w:szCs w:val="96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w w:val="80"/>
                          <w:sz w:val="96"/>
                          <w:szCs w:val="96"/>
                          <w:highlight w:val="none"/>
                          <w:lang w:eastAsia="zh-CN"/>
                          <w14:textFill>
                            <w14:gradFill>
                              <w14:gsLst>
                                <w14:gs w14:pos="10000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文件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92"/>
          <w:sz w:val="72"/>
          <w:szCs w:val="72"/>
          <w:lang w:val="en-US" w:eastAsia="zh-CN"/>
        </w:rPr>
        <w:t>宁陵县住房和城乡建设局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-781" w:rightChars="-244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-20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85"/>
          <w:sz w:val="72"/>
          <w:szCs w:val="72"/>
          <w:lang w:val="en-US" w:eastAsia="zh-CN"/>
        </w:rPr>
        <w:t xml:space="preserve">商丘市生态环境局宁陵分局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仿宋_GB2312" w:hAnsi="仿宋_GB2312" w:cs="仿宋_GB2312"/>
          <w:spacing w:val="-2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pacing w:val="-20"/>
          <w:sz w:val="32"/>
          <w:szCs w:val="32"/>
          <w:lang w:eastAsia="zh-CN"/>
        </w:rPr>
        <w:t>宁</w:t>
      </w:r>
      <w:r>
        <w:rPr>
          <w:rFonts w:hint="eastAsia" w:ascii="仿宋_GB2312" w:hAnsi="仿宋_GB2312" w:cs="仿宋_GB2312"/>
          <w:spacing w:val="-20"/>
          <w:sz w:val="32"/>
          <w:szCs w:val="32"/>
          <w:lang w:val="en-US" w:eastAsia="zh-CN"/>
        </w:rPr>
        <w:t>建字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113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34290</wp:posOffset>
                </wp:positionV>
                <wp:extent cx="5899785" cy="1270"/>
                <wp:effectExtent l="0" t="10795" r="5715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0340" y="5176520"/>
                          <a:ext cx="5899785" cy="127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pt;margin-top:2.7pt;height:0.1pt;width:464.55pt;z-index:251660288;mso-width-relative:page;mso-height-relative:page;" filled="f" stroked="t" coordsize="21600,21600" o:gfxdata="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cWMBdYAAAAHAQAADwAAAAAAAAABACAAAAAiAAAAZHJzL2Rvd25yZXYueG1sUEsB&#10;AhQAFAAAAAgAh07iQKNx9ID3AQAAwQMAAA4AAAAAAAAAAQAgAAAAJQEAAGRycy9lMm9Eb2MueG1s&#10;UEsFBgAAAAAGAAYAWQEAAI4FAAAAAA==&#10;">
                <v:fill on="f" focussize="0,0"/>
                <v:stroke weight="1.75pt" color="#FF0000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宁陵县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“双随机、一公开”部门联合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抽查工作实施方案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为进一步推进我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“双随机、一公开”监管工作持续、广泛、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深入地开展，按照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宁陵县住房和城乡建设局关于印发2023年“双随机、一公开”抽查计划的通知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）文件要求，结合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实际，决定开展跨部门“双随机、一公开”联合抽查工作，为保证本次跨部门联合抽查取得实效，特制定如下方案。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一、抽查时间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7月1</w:t>
      </w:r>
      <w:r>
        <w:rPr>
          <w:rFonts w:hint="eastAsia" w:ascii="仿宋" w:hAnsi="仿宋" w:eastAsia="仿宋" w:cs="仿宋"/>
        </w:rPr>
        <w:t>日至</w:t>
      </w:r>
      <w:r>
        <w:rPr>
          <w:rFonts w:hint="eastAsia" w:ascii="仿宋" w:hAnsi="仿宋" w:eastAsia="仿宋" w:cs="仿宋"/>
          <w:lang w:val="en-US" w:eastAsia="zh-CN"/>
        </w:rPr>
        <w:t>9月30</w:t>
      </w:r>
      <w:r>
        <w:rPr>
          <w:rFonts w:hint="eastAsia" w:ascii="仿宋" w:hAnsi="仿宋" w:eastAsia="仿宋" w:cs="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二、抽查对象及范围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宁陵县城区内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三、抽查部门及抽查内容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县住建部门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/>
          <w:vertAlign w:val="baseline"/>
          <w:lang w:val="en-US" w:eastAsia="zh-CN"/>
        </w:rPr>
        <w:t>对企业厂区雨污水分流检查。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县环保部门：</w:t>
      </w:r>
      <w:r>
        <w:rPr>
          <w:rFonts w:hint="eastAsia"/>
          <w:vertAlign w:val="baseline"/>
          <w:lang w:val="en-US" w:eastAsia="zh-CN"/>
        </w:rPr>
        <w:t>污染物排放情况的检查。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四、名单抽取及派发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通过“国家企业信用信息公示系统(部门协同监管平台-河南)”，采取随机抽取的方式，从市场主体名录库中确定被检查对象，从执法人员名录库中随机抽取执法检查人员进行匹配，生成每户企业相对应执法检查人员，派发到抽查执法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</w:rPr>
        <w:t>“双随机、一公开”监管工作领导小组办公室负责沟通、协调、组织各成员单位实施跨部门联合抽查工作。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</w:rPr>
        <w:t>“双随机、一公开”监管工作领导小组成员单位负责具体实施联合抽查工作。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3、随机抽取的执法人员，无法独立完成专业抽查事项的，由执法检查人员所在单位选派专业人员协助指导完成抽查工作。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1、对企业进行实地核查时，每个部门检查人员不少于2人，并应当出示执法证件，检查人员应当填写《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抽查检查表》，并由被检查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法定代表人签字盖章确认；被检查对象拒绝签字的应当在《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抽查检查表》上如实记录。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2、</w:t>
      </w:r>
      <w:r>
        <w:rPr>
          <w:rFonts w:hint="eastAsia" w:ascii="仿宋" w:hAnsi="仿宋" w:eastAsia="仿宋" w:cs="仿宋"/>
          <w:lang w:val="en-US" w:eastAsia="zh-CN"/>
        </w:rPr>
        <w:t>抽查</w:t>
      </w:r>
      <w:r>
        <w:rPr>
          <w:rFonts w:hint="eastAsia" w:ascii="仿宋" w:hAnsi="仿宋" w:eastAsia="仿宋" w:cs="仿宋"/>
        </w:rPr>
        <w:t>检查可以采取书面检查、实地核查等方式，也可以依法利用其他政府部门作出的检查、核查结果或者其他专业机构作出的专业结论。被检查对象实施现场检查一般采取信息比对、实地核查等方式进行。</w:t>
      </w:r>
      <w:r>
        <w:rPr>
          <w:rFonts w:hint="eastAsia" w:ascii="仿宋" w:hAnsi="仿宋" w:eastAsia="仿宋" w:cs="仿宋"/>
          <w:lang w:val="en-US" w:eastAsia="zh-CN"/>
        </w:rPr>
        <w:t>各成员单位按照各自职责对抽查的市场主体开展执法检查，实现“进一次门，查多项事”。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自检查结果产生之日起20个工作日内，按照“谁检查、谁录入、谁公开”的原则，由检查人员在省级平台上录入抽查结果，并通过“国家企业信用信息公示系统（河南）”及时向社会公示。对抽查发现的问题，根据法律法规和部门职责分工，按照“谁审批、谁监管，谁主管、谁监管”原则和属地管理原则做好后续监管衔接，依法加大惩处力度，对涉嫌犯罪的移送司法机关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防止监管脱节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（一）加强沟通联系，密切协调配合。各有关成员单位要高度重视“双随机、一公开”跨部门联合抽查工作，按照工作安排，积极筹划，精心组织，加强沟通，密切协作，确保联合抽查有序开展。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（二）统一监管服务，减轻企业负担。在联合抽查工作中，各部门要注重服务与监管相统一，执法人员在监督检查中要廉政执法，依法行政。要增强服务意识，主动接受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咨询，为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做好信息公示，促进信用监管。各部门的执法检查人员应自完成“双随机、一公开”联合抽查工作后20个工作日内，登陆“国家企业信用信息公示系统（河南）”将抽查结果录入并公示，促进形成企业诚信自律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（四）认真总结经验，及时反馈情况。各部门要认真发现联合抽查工作中的亮点，总结经验做法及存在的问题，形成联合抽查工作总结。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电子邮箱：</w:t>
      </w:r>
      <w:r>
        <w:rPr>
          <w:rFonts w:hint="eastAsia" w:ascii="仿宋" w:hAnsi="仿宋" w:eastAsia="仿宋" w:cs="仿宋"/>
          <w:lang w:val="en-US" w:eastAsia="zh-CN"/>
        </w:rPr>
        <w:t>nlxzjj7811769@</w:t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26</w:t>
      </w:r>
      <w:r>
        <w:rPr>
          <w:rFonts w:hint="eastAsia" w:ascii="仿宋" w:hAnsi="仿宋" w:eastAsia="仿宋" w:cs="仿宋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联系电话：0370-</w:t>
      </w:r>
      <w:r>
        <w:rPr>
          <w:rFonts w:hint="eastAsia" w:ascii="仿宋" w:hAnsi="仿宋" w:eastAsia="仿宋" w:cs="仿宋"/>
          <w:lang w:val="en-US" w:eastAsia="zh-CN"/>
        </w:rPr>
        <w:t>7811769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附件：宁陵县“双随机、一公开”跨部门联合抽查记录表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宁陵县住房和城乡建设局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商丘市生态环境局宁陵分局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宁陵县“双随机、一公开”跨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00"/>
          <w:sz w:val="44"/>
          <w:szCs w:val="44"/>
        </w:rPr>
        <w:t>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w w:val="9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100"/>
          <w:sz w:val="44"/>
          <w:szCs w:val="44"/>
        </w:rPr>
        <w:t>联合抽查记录表</w:t>
      </w:r>
    </w:p>
    <w:tbl>
      <w:tblPr>
        <w:tblStyle w:val="3"/>
        <w:tblW w:w="102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64"/>
        <w:gridCol w:w="806"/>
        <w:gridCol w:w="2203"/>
        <w:gridCol w:w="1172"/>
        <w:gridCol w:w="829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执法人员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执法证件名称</w:t>
            </w: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执法证件编号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住房和城乡建设局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商丘市生态环境局宁陵分局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被查单位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统一社会信用代码/注册号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20" w:leftChars="0" w:hanging="320" w:hangingChars="100"/>
              <w:jc w:val="center"/>
              <w:textAlignment w:val="auto"/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法定代表人/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4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检查单位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0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检查子项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住房和城乡建设局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75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50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360" w:leftChars="0" w:hanging="3360" w:hangingChars="14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企业厂区雨污水分流检查。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840" w:leftChars="0" w:hanging="3840" w:hangingChars="1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0" w:hanging="1440" w:hangingChars="600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0" w:hanging="1440" w:hangingChars="600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商丘市生态环境局宁陵分局</w:t>
            </w:r>
          </w:p>
        </w:tc>
        <w:tc>
          <w:tcPr>
            <w:tcW w:w="627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污染物排放情况的检查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</w:p>
        </w:tc>
        <w:tc>
          <w:tcPr>
            <w:tcW w:w="247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处理意见</w:t>
            </w:r>
          </w:p>
        </w:tc>
        <w:tc>
          <w:tcPr>
            <w:tcW w:w="875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75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firstLine="280" w:firstLineChars="10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检查对象                          执法检查人员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（签字/盖章）                      （签字/盖章）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   年   月  日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Times New Roman"/>
          <w:sz w:val="24"/>
          <w:szCs w:val="24"/>
          <w:lang w:eastAsia="zh-CN"/>
        </w:rPr>
      </w:pPr>
      <w:r>
        <w:rPr>
          <w:rFonts w:hint="eastAsia" w:ascii="仿宋_GB2312" w:hAnsi="Times New Roman"/>
          <w:sz w:val="24"/>
          <w:szCs w:val="24"/>
          <w:lang w:eastAsia="zh-CN"/>
        </w:rPr>
        <w:t>说明：（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1）检查结果栏填写相应编号：</w:t>
      </w:r>
      <w:r>
        <w:rPr>
          <w:rFonts w:hint="eastAsia" w:ascii="仿宋_GB2312" w:hAnsi="Times New Roman" w:eastAsia="仿宋_GB2312"/>
          <w:sz w:val="24"/>
          <w:szCs w:val="24"/>
        </w:rPr>
        <w:t>1.未发现问题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 w:eastAsia="仿宋_GB2312"/>
          <w:sz w:val="24"/>
          <w:szCs w:val="24"/>
        </w:rPr>
        <w:t>2.未按规定公示应当公示的信息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 w:eastAsia="仿宋_GB2312"/>
          <w:sz w:val="24"/>
          <w:szCs w:val="24"/>
        </w:rPr>
        <w:t>3.公示信息隐瞒真实情况、弄虚作假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Times New Roman" w:eastAsia="仿宋_GB2312"/>
          <w:sz w:val="24"/>
          <w:szCs w:val="24"/>
        </w:rPr>
        <w:t>.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通过登记的住所（经营场所）无法取得联系5.</w:t>
      </w:r>
      <w:r>
        <w:rPr>
          <w:rFonts w:hint="eastAsia" w:ascii="仿宋_GB2312" w:hAnsi="Times New Roman" w:eastAsia="仿宋_GB2312"/>
          <w:sz w:val="24"/>
          <w:szCs w:val="24"/>
        </w:rPr>
        <w:t>发现问题已责令改正</w:t>
      </w:r>
      <w:r>
        <w:rPr>
          <w:rFonts w:hint="eastAsia" w:ascii="仿宋_GB2312"/>
          <w:sz w:val="24"/>
          <w:szCs w:val="24"/>
          <w:lang w:val="en-US" w:eastAsia="zh-CN"/>
        </w:rPr>
        <w:t>。6</w:t>
      </w:r>
      <w:r>
        <w:rPr>
          <w:rFonts w:hint="eastAsia" w:ascii="仿宋_GB2312" w:hAnsi="Times New Roman" w:eastAsia="仿宋_GB2312"/>
          <w:sz w:val="24"/>
          <w:szCs w:val="24"/>
        </w:rPr>
        <w:t>.不配合检查情节严重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7.未发现本次抽查涉及的经营活动8</w:t>
      </w:r>
      <w:r>
        <w:rPr>
          <w:rFonts w:hint="eastAsia" w:ascii="仿宋_GB2312" w:hAnsi="Times New Roman" w:eastAsia="仿宋_GB2312"/>
          <w:sz w:val="24"/>
          <w:szCs w:val="24"/>
        </w:rPr>
        <w:t>.发现问题待后续处理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Times New Roman"/>
          <w:sz w:val="24"/>
          <w:szCs w:val="24"/>
          <w:lang w:val="en-US" w:eastAsia="zh-CN"/>
        </w:rPr>
        <w:t xml:space="preserve">    （2）备注栏可填写检查过程中责令停止违法与督促整改等相关情况。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</w:p>
    <w:p/>
    <w:p/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MWJkN2IyNTliZDdiN2VkM2FlNDZjMWI0OTVjZjgifQ=="/>
  </w:docVars>
  <w:rsids>
    <w:rsidRoot w:val="00000000"/>
    <w:rsid w:val="106A7CED"/>
    <w:rsid w:val="178D35C8"/>
    <w:rsid w:val="1E37603B"/>
    <w:rsid w:val="28F6721F"/>
    <w:rsid w:val="2F013A2C"/>
    <w:rsid w:val="31DD22BC"/>
    <w:rsid w:val="32A7320F"/>
    <w:rsid w:val="3CAC2B2E"/>
    <w:rsid w:val="4D444F5C"/>
    <w:rsid w:val="4D503071"/>
    <w:rsid w:val="5AAB3AB9"/>
    <w:rsid w:val="5DA20AD8"/>
    <w:rsid w:val="631F0B45"/>
    <w:rsid w:val="6944377B"/>
    <w:rsid w:val="70F63C5E"/>
    <w:rsid w:val="75675A8B"/>
    <w:rsid w:val="7BB67F2D"/>
    <w:rsid w:val="7F0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1728</Words>
  <Characters>1790</Characters>
  <Lines>0</Lines>
  <Paragraphs>0</Paragraphs>
  <TotalTime>4</TotalTime>
  <ScaleCrop>false</ScaleCrop>
  <LinksUpToDate>false</LinksUpToDate>
  <CharactersWithSpaces>1989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2022-10-27T07:27:00Z</dcterms:created>
  <dc:creator>Administrator</dc:creator>
  <cp:lastModifiedBy>王艳</cp:lastModifiedBy>
  <cp:lastPrinted>2022-12-12T07:28:00Z</cp:lastPrinted>
  <dcterms:modified xsi:type="dcterms:W3CDTF">2023-06-13T01:17:50Z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0904C516475947CF85EB48DF05A75A9A_13</vt:lpwstr>
  </property>
</Properties>
</file>